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6379"/>
      </w:tblGrid>
      <w:tr w:rsidR="00D07097" w:rsidTr="009020AB">
        <w:trPr>
          <w:jc w:val="center"/>
        </w:trPr>
        <w:tc>
          <w:tcPr>
            <w:tcW w:w="3968" w:type="dxa"/>
          </w:tcPr>
          <w:p w:rsidR="00D07097" w:rsidRPr="00913447" w:rsidRDefault="00D07097" w:rsidP="009020AB">
            <w:pPr>
              <w:spacing w:line="276" w:lineRule="auto"/>
              <w:jc w:val="center"/>
              <w:rPr>
                <w:sz w:val="24"/>
                <w:szCs w:val="24"/>
              </w:rPr>
            </w:pPr>
            <w:bookmarkStart w:id="0" w:name="_GoBack"/>
            <w:bookmarkEnd w:id="0"/>
            <w:r w:rsidRPr="007C03F2">
              <w:rPr>
                <w:sz w:val="24"/>
                <w:szCs w:val="24"/>
                <w:lang w:val="vi-VN"/>
              </w:rPr>
              <w:t>ỦY</w:t>
            </w:r>
            <w:r>
              <w:rPr>
                <w:sz w:val="24"/>
                <w:szCs w:val="24"/>
                <w:lang w:val="vi-VN"/>
              </w:rPr>
              <w:t xml:space="preserve"> BAN NH</w:t>
            </w:r>
            <w:r w:rsidRPr="007C03F2">
              <w:rPr>
                <w:sz w:val="24"/>
                <w:szCs w:val="24"/>
                <w:lang w:val="vi-VN"/>
              </w:rPr>
              <w:t>ÂN</w:t>
            </w:r>
            <w:r>
              <w:rPr>
                <w:sz w:val="24"/>
                <w:szCs w:val="24"/>
                <w:lang w:val="vi-VN"/>
              </w:rPr>
              <w:t xml:space="preserve"> D</w:t>
            </w:r>
            <w:r w:rsidRPr="007C03F2">
              <w:rPr>
                <w:sz w:val="24"/>
                <w:szCs w:val="24"/>
                <w:lang w:val="vi-VN"/>
              </w:rPr>
              <w:t>ÂN</w:t>
            </w:r>
            <w:r>
              <w:rPr>
                <w:sz w:val="24"/>
                <w:szCs w:val="24"/>
              </w:rPr>
              <w:t xml:space="preserve"> QUẬN 3</w:t>
            </w:r>
          </w:p>
          <w:p w:rsidR="00D07097" w:rsidRPr="00913447" w:rsidRDefault="00D07097" w:rsidP="009020AB">
            <w:pPr>
              <w:spacing w:line="276" w:lineRule="auto"/>
              <w:jc w:val="center"/>
              <w:rPr>
                <w:sz w:val="24"/>
                <w:szCs w:val="24"/>
              </w:rPr>
            </w:pPr>
            <w:r>
              <w:rPr>
                <w:b/>
                <w:sz w:val="24"/>
                <w:szCs w:val="24"/>
              </w:rPr>
              <w:t xml:space="preserve">PHÒNG </w:t>
            </w:r>
            <w:r>
              <w:rPr>
                <w:b/>
                <w:sz w:val="24"/>
                <w:szCs w:val="24"/>
                <w:lang w:val="vi-VN"/>
              </w:rPr>
              <w:t>GI</w:t>
            </w:r>
            <w:r w:rsidRPr="007C03F2">
              <w:rPr>
                <w:b/>
                <w:sz w:val="24"/>
                <w:szCs w:val="24"/>
                <w:lang w:val="vi-VN"/>
              </w:rPr>
              <w:t>ÁO</w:t>
            </w:r>
            <w:r>
              <w:rPr>
                <w:b/>
                <w:sz w:val="24"/>
                <w:szCs w:val="24"/>
                <w:lang w:val="vi-VN"/>
              </w:rPr>
              <w:t xml:space="preserve"> D</w:t>
            </w:r>
            <w:r w:rsidRPr="007C03F2">
              <w:rPr>
                <w:b/>
                <w:sz w:val="24"/>
                <w:szCs w:val="24"/>
                <w:lang w:val="vi-VN"/>
              </w:rPr>
              <w:t>ỤC</w:t>
            </w:r>
            <w:r>
              <w:rPr>
                <w:b/>
                <w:sz w:val="24"/>
                <w:szCs w:val="24"/>
                <w:lang w:val="vi-VN"/>
              </w:rPr>
              <w:t xml:space="preserve"> V</w:t>
            </w:r>
            <w:r w:rsidRPr="007C03F2">
              <w:rPr>
                <w:b/>
                <w:sz w:val="24"/>
                <w:szCs w:val="24"/>
                <w:lang w:val="vi-VN"/>
              </w:rPr>
              <w:t>À</w:t>
            </w:r>
            <w:r>
              <w:rPr>
                <w:b/>
                <w:sz w:val="24"/>
                <w:szCs w:val="24"/>
                <w:lang w:val="vi-VN"/>
              </w:rPr>
              <w:t xml:space="preserve"> </w:t>
            </w:r>
            <w:r w:rsidRPr="007C03F2">
              <w:rPr>
                <w:b/>
                <w:sz w:val="24"/>
                <w:szCs w:val="24"/>
                <w:lang w:val="vi-VN"/>
              </w:rPr>
              <w:t>ĐÀO</w:t>
            </w:r>
            <w:r>
              <w:rPr>
                <w:b/>
                <w:sz w:val="24"/>
                <w:szCs w:val="24"/>
                <w:lang w:val="vi-VN"/>
              </w:rPr>
              <w:t xml:space="preserve"> T</w:t>
            </w:r>
            <w:r w:rsidRPr="007C03F2">
              <w:rPr>
                <w:b/>
                <w:sz w:val="24"/>
                <w:szCs w:val="24"/>
                <w:lang w:val="vi-VN"/>
              </w:rPr>
              <w:t>ẠO</w:t>
            </w:r>
          </w:p>
          <w:p w:rsidR="00D07097" w:rsidRPr="009C7282" w:rsidRDefault="00D07097" w:rsidP="009020AB">
            <w:pPr>
              <w:spacing w:line="276" w:lineRule="auto"/>
              <w:jc w:val="center"/>
              <w:rPr>
                <w:b/>
                <w:sz w:val="24"/>
                <w:szCs w:val="24"/>
              </w:rPr>
            </w:pPr>
            <w:r>
              <w:rPr>
                <w:b/>
                <w:noProof/>
                <w:sz w:val="24"/>
                <w:szCs w:val="24"/>
                <w:lang w:val="vi-VN" w:eastAsia="vi-VN"/>
              </w:rPr>
              <mc:AlternateContent>
                <mc:Choice Requires="wps">
                  <w:drawing>
                    <wp:anchor distT="0" distB="0" distL="114300" distR="114300" simplePos="0" relativeHeight="251659264" behindDoc="0" locked="0" layoutInCell="1" allowOverlap="1" wp14:anchorId="1AC1E0D0" wp14:editId="1ADA3DC4">
                      <wp:simplePos x="0" y="0"/>
                      <wp:positionH relativeFrom="column">
                        <wp:posOffset>638175</wp:posOffset>
                      </wp:positionH>
                      <wp:positionV relativeFrom="paragraph">
                        <wp:posOffset>52070</wp:posOffset>
                      </wp:positionV>
                      <wp:extent cx="676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12FF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25pt,4.1pt" to="10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" strokecolor="black [3200]" strokeweight=".5pt">
                      <v:stroke joinstyle="miter"/>
                    </v:line>
                  </w:pict>
                </mc:Fallback>
              </mc:AlternateContent>
            </w:r>
          </w:p>
        </w:tc>
        <w:tc>
          <w:tcPr>
            <w:tcW w:w="6379" w:type="dxa"/>
          </w:tcPr>
          <w:p w:rsidR="00D07097" w:rsidRDefault="00D07097" w:rsidP="009020AB">
            <w:pPr>
              <w:spacing w:line="276" w:lineRule="auto"/>
              <w:jc w:val="center"/>
              <w:rPr>
                <w:b/>
                <w:sz w:val="24"/>
                <w:szCs w:val="24"/>
              </w:rPr>
            </w:pPr>
            <w:r>
              <w:rPr>
                <w:b/>
                <w:sz w:val="24"/>
                <w:szCs w:val="24"/>
              </w:rPr>
              <w:t>CỘNG HÒA XÃ HỘI CHỦ NGHĨA VIỆT NAM</w:t>
            </w:r>
          </w:p>
          <w:p w:rsidR="00D07097" w:rsidRPr="009C7282" w:rsidRDefault="00D07097" w:rsidP="009020AB">
            <w:pPr>
              <w:spacing w:line="276" w:lineRule="auto"/>
              <w:jc w:val="center"/>
              <w:rPr>
                <w:b/>
                <w:sz w:val="26"/>
                <w:szCs w:val="24"/>
              </w:rPr>
            </w:pPr>
            <w:r>
              <w:rPr>
                <w:b/>
                <w:noProof/>
                <w:sz w:val="26"/>
                <w:szCs w:val="24"/>
                <w:lang w:val="vi-VN" w:eastAsia="vi-VN"/>
              </w:rPr>
              <mc:AlternateContent>
                <mc:Choice Requires="wps">
                  <w:drawing>
                    <wp:anchor distT="0" distB="0" distL="114300" distR="114300" simplePos="0" relativeHeight="251660288" behindDoc="0" locked="0" layoutInCell="1" allowOverlap="1" wp14:anchorId="41805681" wp14:editId="73836595">
                      <wp:simplePos x="0" y="0"/>
                      <wp:positionH relativeFrom="column">
                        <wp:posOffset>929004</wp:posOffset>
                      </wp:positionH>
                      <wp:positionV relativeFrom="paragraph">
                        <wp:posOffset>236220</wp:posOffset>
                      </wp:positionV>
                      <wp:extent cx="206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2BC6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15pt,18.6pt" to="235.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PtgEAALcDAAAOAAAAZHJzL2Uyb0RvYy54bWysU02P0zAQvSPxHyzfadKuq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" strokecolor="black [3200]" strokeweight=".5pt">
                      <v:stroke joinstyle="miter"/>
                    </v:line>
                  </w:pict>
                </mc:Fallback>
              </mc:AlternateContent>
            </w:r>
            <w:r>
              <w:rPr>
                <w:b/>
                <w:sz w:val="26"/>
                <w:szCs w:val="24"/>
              </w:rPr>
              <w:t>Độc lập – Tự do – Hạnh phúc</w:t>
            </w:r>
          </w:p>
        </w:tc>
      </w:tr>
      <w:tr w:rsidR="00D07097" w:rsidRPr="00DB64E5" w:rsidTr="009020AB">
        <w:trPr>
          <w:jc w:val="center"/>
        </w:trPr>
        <w:tc>
          <w:tcPr>
            <w:tcW w:w="3968" w:type="dxa"/>
          </w:tcPr>
          <w:p w:rsidR="00D07097" w:rsidRPr="007C03F2" w:rsidRDefault="00D07097" w:rsidP="009020AB">
            <w:pPr>
              <w:spacing w:line="276" w:lineRule="auto"/>
              <w:jc w:val="center"/>
              <w:rPr>
                <w:sz w:val="24"/>
                <w:szCs w:val="24"/>
                <w:lang w:val="vi-VN"/>
              </w:rPr>
            </w:pPr>
          </w:p>
        </w:tc>
        <w:tc>
          <w:tcPr>
            <w:tcW w:w="6379" w:type="dxa"/>
          </w:tcPr>
          <w:p w:rsidR="00D07097" w:rsidRPr="007C03F2" w:rsidRDefault="00D07097" w:rsidP="009020AB">
            <w:pPr>
              <w:spacing w:line="276" w:lineRule="auto"/>
              <w:jc w:val="center"/>
              <w:rPr>
                <w:i/>
                <w:sz w:val="24"/>
                <w:szCs w:val="24"/>
                <w:lang w:val="vi-VN"/>
              </w:rPr>
            </w:pPr>
            <w:r>
              <w:rPr>
                <w:i/>
                <w:sz w:val="24"/>
                <w:szCs w:val="24"/>
              </w:rPr>
              <w:t>Quận 3</w:t>
            </w:r>
            <w:r w:rsidRPr="007C03F2">
              <w:rPr>
                <w:i/>
                <w:sz w:val="24"/>
                <w:szCs w:val="24"/>
                <w:lang w:val="vi-VN"/>
              </w:rPr>
              <w:t xml:space="preserve">, ngày </w:t>
            </w:r>
            <w:r>
              <w:rPr>
                <w:i/>
                <w:sz w:val="24"/>
                <w:szCs w:val="24"/>
              </w:rPr>
              <w:t>05</w:t>
            </w:r>
            <w:r w:rsidRPr="007C03F2">
              <w:rPr>
                <w:i/>
                <w:sz w:val="24"/>
                <w:szCs w:val="24"/>
                <w:lang w:val="vi-VN"/>
              </w:rPr>
              <w:t xml:space="preserve"> tháng </w:t>
            </w:r>
            <w:r>
              <w:rPr>
                <w:i/>
                <w:sz w:val="24"/>
                <w:szCs w:val="24"/>
              </w:rPr>
              <w:t>8</w:t>
            </w:r>
            <w:r w:rsidRPr="007C03F2">
              <w:rPr>
                <w:i/>
                <w:sz w:val="24"/>
                <w:szCs w:val="24"/>
                <w:lang w:val="vi-VN"/>
              </w:rPr>
              <w:t xml:space="preserve"> năm 2019</w:t>
            </w:r>
          </w:p>
        </w:tc>
      </w:tr>
    </w:tbl>
    <w:p w:rsidR="00D07097" w:rsidRPr="007C03F2" w:rsidRDefault="00D07097" w:rsidP="00D07097">
      <w:pPr>
        <w:jc w:val="center"/>
        <w:rPr>
          <w:lang w:val="vi-VN"/>
        </w:rPr>
      </w:pPr>
      <w:r w:rsidRPr="001C4711">
        <w:rPr>
          <w:i/>
          <w:noProof/>
          <w:sz w:val="24"/>
          <w:szCs w:val="24"/>
          <w:lang w:val="vi-VN" w:eastAsia="vi-VN"/>
        </w:rPr>
        <mc:AlternateContent>
          <mc:Choice Requires="wps">
            <w:drawing>
              <wp:anchor distT="45720" distB="45720" distL="114300" distR="114300" simplePos="0" relativeHeight="251661312" behindDoc="0" locked="0" layoutInCell="1" allowOverlap="1" wp14:anchorId="12DCF35A" wp14:editId="41707EAA">
                <wp:simplePos x="0" y="0"/>
                <wp:positionH relativeFrom="column">
                  <wp:posOffset>414020</wp:posOffset>
                </wp:positionH>
                <wp:positionV relativeFrom="paragraph">
                  <wp:posOffset>-238125</wp:posOffset>
                </wp:positionV>
                <wp:extent cx="1137920" cy="1404620"/>
                <wp:effectExtent l="0" t="0" r="241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404620"/>
                        </a:xfrm>
                        <a:prstGeom prst="rect">
                          <a:avLst/>
                        </a:prstGeom>
                        <a:solidFill>
                          <a:srgbClr val="FFFFFF"/>
                        </a:solidFill>
                        <a:ln w="9525">
                          <a:solidFill>
                            <a:srgbClr val="000000"/>
                          </a:solidFill>
                          <a:miter lim="800000"/>
                          <a:headEnd/>
                          <a:tailEnd/>
                        </a:ln>
                      </wps:spPr>
                      <wps:txbx>
                        <w:txbxContent>
                          <w:p w:rsidR="00D07097" w:rsidRPr="001C4711" w:rsidRDefault="00D07097" w:rsidP="00D07097">
                            <w:pPr>
                              <w:spacing w:before="120" w:after="120"/>
                              <w:jc w:val="center"/>
                              <w:rPr>
                                <w:b/>
                              </w:rPr>
                            </w:pPr>
                            <w:r w:rsidRPr="001C4711">
                              <w:rPr>
                                <w:b/>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CF35A" id="_x0000_t202" coordsize="21600,21600" o:spt="202" path="m,l,21600r21600,l21600,xe">
                <v:stroke joinstyle="miter"/>
                <v:path gradientshapeok="t" o:connecttype="rect"/>
              </v:shapetype>
              <v:shape id="Text Box 2" o:spid="_x0000_s1026" type="#_x0000_t202" style="position:absolute;left:0;text-align:left;margin-left:32.6pt;margin-top:-18.75pt;width:89.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">
                <v:textbox style="mso-fit-shape-to-text:t">
                  <w:txbxContent>
                    <w:p w:rsidR="00D07097" w:rsidRPr="001C4711" w:rsidRDefault="00D07097" w:rsidP="00D07097">
                      <w:pPr>
                        <w:spacing w:before="120" w:after="120"/>
                        <w:jc w:val="center"/>
                        <w:rPr>
                          <w:b/>
                        </w:rPr>
                      </w:pPr>
                      <w:r w:rsidRPr="001C4711">
                        <w:rPr>
                          <w:b/>
                        </w:rPr>
                        <w:t>DỰ THẢO</w:t>
                      </w:r>
                    </w:p>
                  </w:txbxContent>
                </v:textbox>
              </v:shape>
            </w:pict>
          </mc:Fallback>
        </mc:AlternateContent>
      </w:r>
    </w:p>
    <w:p w:rsidR="00D07097" w:rsidRPr="007C03F2" w:rsidRDefault="00D07097" w:rsidP="00D07097">
      <w:pPr>
        <w:jc w:val="center"/>
        <w:rPr>
          <w:lang w:val="vi-VN"/>
        </w:rPr>
      </w:pPr>
    </w:p>
    <w:p w:rsidR="00D07097" w:rsidRPr="00D418BE" w:rsidRDefault="00D07097" w:rsidP="00D07097">
      <w:pPr>
        <w:tabs>
          <w:tab w:val="left" w:pos="2340"/>
        </w:tabs>
        <w:spacing w:line="276" w:lineRule="auto"/>
        <w:jc w:val="center"/>
        <w:rPr>
          <w:b/>
          <w:bCs/>
          <w:sz w:val="32"/>
          <w:szCs w:val="26"/>
          <w:lang w:val="es-BO"/>
        </w:rPr>
      </w:pPr>
      <w:r w:rsidRPr="00D418BE">
        <w:rPr>
          <w:b/>
          <w:bCs/>
          <w:sz w:val="32"/>
          <w:szCs w:val="26"/>
          <w:lang w:val="es-BO"/>
        </w:rPr>
        <w:t>BÁO CÁO</w:t>
      </w:r>
    </w:p>
    <w:p w:rsidR="00D07097" w:rsidRDefault="00D07097" w:rsidP="00D07097">
      <w:pPr>
        <w:spacing w:line="276" w:lineRule="auto"/>
        <w:jc w:val="center"/>
        <w:rPr>
          <w:b/>
          <w:bCs/>
          <w:spacing w:val="-6"/>
          <w:lang w:val="nl-NL"/>
        </w:rPr>
      </w:pPr>
      <w:r>
        <w:rPr>
          <w:b/>
          <w:bCs/>
          <w:spacing w:val="-6"/>
          <w:lang w:val="nl-NL"/>
        </w:rPr>
        <w:t xml:space="preserve">Đánh giá kết quả thực hiện nhiệm vụ năm học 2018 - 2019 </w:t>
      </w:r>
      <w:r>
        <w:rPr>
          <w:b/>
          <w:bCs/>
          <w:spacing w:val="-6"/>
          <w:lang w:val="nl-NL"/>
        </w:rPr>
        <w:br/>
        <w:t xml:space="preserve">và phương hướng, nhiệm vụ chủ yếu năm học 2019 - 2020 </w:t>
      </w:r>
    </w:p>
    <w:p w:rsidR="00D07097" w:rsidRDefault="00D07097" w:rsidP="00D07097">
      <w:pPr>
        <w:tabs>
          <w:tab w:val="left" w:pos="2340"/>
        </w:tabs>
        <w:spacing w:before="20" w:after="20"/>
        <w:jc w:val="center"/>
        <w:rPr>
          <w:b/>
          <w:sz w:val="26"/>
          <w:szCs w:val="26"/>
          <w:lang w:val="es-BO"/>
        </w:rPr>
      </w:pPr>
      <w:r w:rsidRPr="00CA35B9">
        <w:rPr>
          <w:b/>
          <w:noProof/>
          <w:sz w:val="26"/>
          <w:szCs w:val="26"/>
          <w:lang w:val="vi-VN" w:eastAsia="vi-VN"/>
        </w:rPr>
        <mc:AlternateContent>
          <mc:Choice Requires="wps">
            <w:drawing>
              <wp:anchor distT="0" distB="0" distL="114300" distR="114300" simplePos="0" relativeHeight="251662336" behindDoc="0" locked="0" layoutInCell="1" allowOverlap="1" wp14:anchorId="13B817BA" wp14:editId="1872F77D">
                <wp:simplePos x="0" y="0"/>
                <wp:positionH relativeFrom="margin">
                  <wp:posOffset>2519680</wp:posOffset>
                </wp:positionH>
                <wp:positionV relativeFrom="paragraph">
                  <wp:posOffset>126365</wp:posOffset>
                </wp:positionV>
                <wp:extent cx="972000" cy="0"/>
                <wp:effectExtent l="0" t="0" r="19050"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3A759" id="Line 3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8.4pt,9.95pt" to="274.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4cEg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">
                <w10:wrap anchorx="margin"/>
              </v:line>
            </w:pict>
          </mc:Fallback>
        </mc:AlternateContent>
      </w:r>
    </w:p>
    <w:p w:rsidR="00D07097" w:rsidRDefault="00D07097" w:rsidP="00D07097">
      <w:pPr>
        <w:spacing w:before="120" w:after="120" w:line="276" w:lineRule="auto"/>
        <w:jc w:val="center"/>
        <w:rPr>
          <w:b/>
          <w:lang w:val="es-BO"/>
        </w:rPr>
      </w:pPr>
    </w:p>
    <w:p w:rsidR="00D07097" w:rsidRPr="00CA35B9" w:rsidRDefault="00D07097" w:rsidP="00D07097">
      <w:pPr>
        <w:spacing w:before="120" w:after="120" w:line="276" w:lineRule="auto"/>
        <w:jc w:val="center"/>
        <w:rPr>
          <w:b/>
          <w:lang w:val="es-BO"/>
        </w:rPr>
      </w:pPr>
      <w:r w:rsidRPr="00CA35B9">
        <w:rPr>
          <w:b/>
          <w:lang w:val="es-BO"/>
        </w:rPr>
        <w:t>PHẦN MỞ ĐẦU</w:t>
      </w:r>
    </w:p>
    <w:p w:rsidR="00D07097" w:rsidRPr="007C03F2" w:rsidRDefault="00D07097" w:rsidP="00D07097">
      <w:pPr>
        <w:spacing w:before="120" w:after="120" w:line="276" w:lineRule="auto"/>
        <w:ind w:firstLine="567"/>
        <w:jc w:val="both"/>
        <w:rPr>
          <w:bCs/>
          <w:lang w:val="nl-NL"/>
        </w:rPr>
      </w:pPr>
    </w:p>
    <w:p w:rsidR="00D07097" w:rsidRPr="00782360" w:rsidRDefault="00D07097" w:rsidP="00D07097">
      <w:pPr>
        <w:spacing w:before="120" w:after="120" w:line="360" w:lineRule="auto"/>
        <w:ind w:firstLine="720"/>
        <w:jc w:val="both"/>
        <w:rPr>
          <w:b/>
          <w:sz w:val="30"/>
          <w:lang w:val="es-BO"/>
        </w:rPr>
      </w:pPr>
      <w:r>
        <w:rPr>
          <w:b/>
          <w:bCs/>
          <w:lang w:val="vi-VN"/>
        </w:rPr>
        <w:t xml:space="preserve">1. </w:t>
      </w:r>
      <w:r w:rsidRPr="00782360">
        <w:rPr>
          <w:b/>
          <w:bCs/>
          <w:lang w:val="nl-NL"/>
        </w:rPr>
        <w:t>Bối cảnh và đặc điểm tình hình của năm học 2018-2019</w:t>
      </w:r>
    </w:p>
    <w:p w:rsidR="00D07097" w:rsidRPr="00EE3EC3" w:rsidRDefault="00D07097" w:rsidP="00D07097">
      <w:pPr>
        <w:spacing w:before="120" w:after="120" w:line="360" w:lineRule="auto"/>
        <w:ind w:firstLine="720"/>
        <w:jc w:val="both"/>
        <w:rPr>
          <w:bCs/>
          <w:lang w:val="vi-VN"/>
        </w:rPr>
      </w:pPr>
      <w:r>
        <w:rPr>
          <w:bCs/>
          <w:lang w:val="nl-NL"/>
        </w:rPr>
        <w:t>Năm học 2018-2019 diễn ra trong bối cảnh vừa là năm then chốt để nhìn lại</w:t>
      </w:r>
      <w:r w:rsidRPr="004331AD">
        <w:rPr>
          <w:bCs/>
          <w:lang w:val="nl-NL"/>
        </w:rPr>
        <w:t>,</w:t>
      </w:r>
      <w:r>
        <w:rPr>
          <w:bCs/>
          <w:lang w:val="nl-NL"/>
        </w:rPr>
        <w:t xml:space="preserve"> </w:t>
      </w:r>
      <w:r w:rsidRPr="004331AD">
        <w:rPr>
          <w:bCs/>
          <w:lang w:val="nl-NL"/>
        </w:rPr>
        <w:t>rút ra bài học</w:t>
      </w:r>
      <w:r>
        <w:rPr>
          <w:bCs/>
          <w:lang w:val="nl-NL"/>
        </w:rPr>
        <w:t xml:space="preserve"> kinh nghiệm</w:t>
      </w:r>
      <w:r w:rsidRPr="004331AD">
        <w:rPr>
          <w:bCs/>
          <w:lang w:val="nl-NL"/>
        </w:rPr>
        <w:t xml:space="preserve"> và tạo đột phá</w:t>
      </w:r>
      <w:r>
        <w:rPr>
          <w:bCs/>
          <w:lang w:val="nl-NL"/>
        </w:rPr>
        <w:t xml:space="preserve">, vừa là năm bứt phá về đích để thực hiện các Nghị quyết Đại hội XI của Đảng bộ Quận 3; Nghị quyết số </w:t>
      </w:r>
      <w:r w:rsidRPr="009F16F1">
        <w:rPr>
          <w:bCs/>
          <w:lang w:val="nl-NL"/>
        </w:rPr>
        <w:t xml:space="preserve">18-NQ/TW </w:t>
      </w:r>
      <w:r>
        <w:rPr>
          <w:bCs/>
          <w:lang w:val="nl-NL"/>
        </w:rPr>
        <w:t xml:space="preserve">ngày 25/10/2017 về </w:t>
      </w:r>
      <w:bookmarkStart w:id="1" w:name="dieu_1_name"/>
      <w:r>
        <w:rPr>
          <w:shd w:val="clear" w:color="auto" w:fill="FFFFFF"/>
          <w:lang w:val="nl-NL"/>
        </w:rPr>
        <w:t>một số vấn đề về tiếp tục đổi mới, sắp xếp tổ chức bộ máy của hệ thống chính trị tinh gọn, hoạt động hiệu lực, hiệu quả</w:t>
      </w:r>
      <w:bookmarkEnd w:id="1"/>
      <w:r>
        <w:rPr>
          <w:shd w:val="clear" w:color="auto" w:fill="FFFFFF"/>
          <w:lang w:val="nl-NL"/>
        </w:rPr>
        <w:t xml:space="preserve">; </w:t>
      </w:r>
      <w:r w:rsidRPr="00B05CB0">
        <w:rPr>
          <w:shd w:val="clear" w:color="auto" w:fill="FFFFFF"/>
          <w:lang w:val="nl-NL"/>
        </w:rPr>
        <w:t xml:space="preserve">Nghị quyết </w:t>
      </w:r>
      <w:r>
        <w:rPr>
          <w:shd w:val="clear" w:color="auto" w:fill="FFFFFF"/>
          <w:lang w:val="nl-NL"/>
        </w:rPr>
        <w:t xml:space="preserve">số </w:t>
      </w:r>
      <w:r w:rsidRPr="009F16F1">
        <w:rPr>
          <w:bCs/>
          <w:lang w:val="nl-NL"/>
        </w:rPr>
        <w:t>1</w:t>
      </w:r>
      <w:r>
        <w:rPr>
          <w:bCs/>
          <w:lang w:val="nl-NL"/>
        </w:rPr>
        <w:t>9</w:t>
      </w:r>
      <w:r w:rsidRPr="009F16F1">
        <w:rPr>
          <w:bCs/>
          <w:lang w:val="nl-NL"/>
        </w:rPr>
        <w:t xml:space="preserve">-NQ/TW </w:t>
      </w:r>
      <w:r>
        <w:rPr>
          <w:bCs/>
          <w:lang w:val="nl-NL"/>
        </w:rPr>
        <w:t xml:space="preserve">ngày 25/10/2017 </w:t>
      </w:r>
      <w:r>
        <w:rPr>
          <w:shd w:val="clear" w:color="auto" w:fill="FFFFFF"/>
          <w:lang w:val="nl-NL"/>
        </w:rPr>
        <w:t xml:space="preserve">về tiếp tục đổi mới hệ thống tổ chức và quản lý, nâng cao chất lượng và hiệu quả hoạt động của các đơn vị sự nghiệp công lập; </w:t>
      </w:r>
      <w:r>
        <w:rPr>
          <w:bCs/>
          <w:lang w:val="nl-NL"/>
        </w:rPr>
        <w:t>Nghị quyết của Quốc hội về kế hoạch phát triển kinh tế - xã hội 5 năm 2016-2020</w:t>
      </w:r>
      <w:r>
        <w:rPr>
          <w:bCs/>
          <w:lang w:val="vi-VN"/>
        </w:rPr>
        <w:t>. To</w:t>
      </w:r>
      <w:r w:rsidRPr="00DB64EF">
        <w:rPr>
          <w:bCs/>
          <w:lang w:val="vi-VN"/>
        </w:rPr>
        <w:t>àn</w:t>
      </w:r>
      <w:r>
        <w:rPr>
          <w:bCs/>
          <w:lang w:val="vi-VN"/>
        </w:rPr>
        <w:t xml:space="preserve"> ng</w:t>
      </w:r>
      <w:r w:rsidRPr="00DB64EF">
        <w:rPr>
          <w:bCs/>
          <w:lang w:val="vi-VN"/>
        </w:rPr>
        <w:t>ành</w:t>
      </w:r>
      <w:r>
        <w:rPr>
          <w:bCs/>
          <w:lang w:val="vi-VN"/>
        </w:rPr>
        <w:t xml:space="preserve"> cũng tích cực </w:t>
      </w:r>
      <w:r w:rsidRPr="007C03F2">
        <w:rPr>
          <w:bCs/>
          <w:lang w:val="nl-NL"/>
        </w:rPr>
        <w:t xml:space="preserve">triển khai sơ kết 5 năm thực hiện Nghị quyết 29-NQ/TW về đổi mới căn </w:t>
      </w:r>
      <w:r w:rsidRPr="007C03F2">
        <w:rPr>
          <w:shd w:val="clear" w:color="auto" w:fill="FFFFFF"/>
          <w:lang w:val="nl-NL"/>
        </w:rPr>
        <w:t>bản</w:t>
      </w:r>
      <w:r w:rsidRPr="007C03F2">
        <w:rPr>
          <w:bCs/>
          <w:lang w:val="nl-NL"/>
        </w:rPr>
        <w:t>, toàn diện giáo dục và đào tạo; tích cực chuẩn bị các điều kiện để triển khai đổi mới chương trình, sách giáo khoa giáo dục phổ thông</w:t>
      </w:r>
      <w:r>
        <w:rPr>
          <w:bCs/>
          <w:lang w:val="vi-VN"/>
        </w:rPr>
        <w:t xml:space="preserve">; đóng góp </w:t>
      </w:r>
      <w:r w:rsidRPr="000074B1">
        <w:rPr>
          <w:bCs/>
          <w:lang w:val="vi-VN"/>
        </w:rPr>
        <w:t xml:space="preserve">ý kiến </w:t>
      </w:r>
      <w:r>
        <w:rPr>
          <w:bCs/>
          <w:lang w:val="vi-VN"/>
        </w:rPr>
        <w:t>để hoàn thiện dự thảo Luật sửa đổi bổ sung một số điều của Luật Giáo dục.</w:t>
      </w:r>
    </w:p>
    <w:p w:rsidR="00D07097" w:rsidRDefault="00D07097" w:rsidP="00D07097">
      <w:pPr>
        <w:spacing w:before="120" w:after="120" w:line="360" w:lineRule="auto"/>
        <w:ind w:firstLine="720"/>
        <w:jc w:val="both"/>
        <w:rPr>
          <w:bCs/>
          <w:lang w:val="nl-NL"/>
        </w:rPr>
      </w:pPr>
      <w:r>
        <w:rPr>
          <w:bCs/>
          <w:lang w:val="nl-NL"/>
        </w:rPr>
        <w:t>Cuộc cách mạng công nghiệp lần thứ 4</w:t>
      </w:r>
      <w:r>
        <w:rPr>
          <w:bCs/>
          <w:lang w:val="vi-VN"/>
        </w:rPr>
        <w:t xml:space="preserve"> cùng quá trình toàn cầu hoá, quá trình hội nhập toàn diện của đất nước cũng</w:t>
      </w:r>
      <w:r>
        <w:rPr>
          <w:bCs/>
          <w:lang w:val="nl-NL"/>
        </w:rPr>
        <w:t xml:space="preserve"> mang đến nhiều cơ hội cũng như thách thức, tác động mạnh mẽ đến nhiều phương diện</w:t>
      </w:r>
      <w:r>
        <w:rPr>
          <w:bCs/>
          <w:lang w:val="vi-VN"/>
        </w:rPr>
        <w:t xml:space="preserve"> đối với </w:t>
      </w:r>
      <w:r w:rsidRPr="000074B1">
        <w:rPr>
          <w:bCs/>
          <w:lang w:val="vi-VN"/>
        </w:rPr>
        <w:t>n</w:t>
      </w:r>
      <w:r>
        <w:rPr>
          <w:bCs/>
          <w:lang w:val="vi-VN"/>
        </w:rPr>
        <w:t>gành Giáo dục và Đào tạo</w:t>
      </w:r>
      <w:r w:rsidRPr="000074B1">
        <w:rPr>
          <w:bCs/>
          <w:lang w:val="vi-VN"/>
        </w:rPr>
        <w:t xml:space="preserve"> thành phố nói chung và Quận 3 nói riêng</w:t>
      </w:r>
      <w:r>
        <w:rPr>
          <w:bCs/>
          <w:lang w:val="nl-NL"/>
        </w:rPr>
        <w:t>.</w:t>
      </w:r>
    </w:p>
    <w:p w:rsidR="00D07097" w:rsidRDefault="00D07097" w:rsidP="00D07097">
      <w:pPr>
        <w:spacing w:before="120" w:after="120" w:line="360" w:lineRule="auto"/>
        <w:ind w:firstLine="720"/>
        <w:jc w:val="both"/>
        <w:rPr>
          <w:bCs/>
          <w:lang w:val="nl-NL"/>
        </w:rPr>
      </w:pPr>
      <w:r>
        <w:rPr>
          <w:bCs/>
          <w:lang w:val="nl-NL"/>
        </w:rPr>
        <w:t xml:space="preserve">Ngành Giáo dục và Đào tạo Quận 3 tiếp tục nhận được sự quan tâm sâu sát của Quận ủy, Hội đồng nhân dân, Ủy ban nhân dân Quận 3, sự chỉ đạo thường </w:t>
      </w:r>
      <w:r>
        <w:rPr>
          <w:bCs/>
          <w:lang w:val="nl-NL"/>
        </w:rPr>
        <w:lastRenderedPageBreak/>
        <w:t>xuyên về mặt chuyên môn của Sở Giáo dục và Đào tạo Thành phố Hồ Chí Minh, sự phối hợp hiệu quả của các phòng, ban, ngành, đoàn thể chính trị - xã hội có liên quan, sự ủng hộ của các tầng lớp nhân dân, đặc biệt là tâm huyết, trách nhiệm của đội ngũ cán bộ quản lý, giáo viên, nhân viên của ngành trong quá trình triển khai thực hiện các nhiệm vụ của mình.</w:t>
      </w:r>
    </w:p>
    <w:p w:rsidR="00D07097" w:rsidRDefault="00D07097" w:rsidP="00D07097">
      <w:pPr>
        <w:spacing w:before="120" w:after="120" w:line="360" w:lineRule="auto"/>
        <w:ind w:firstLine="720"/>
        <w:jc w:val="both"/>
        <w:rPr>
          <w:bCs/>
          <w:lang w:val="vi-VN"/>
        </w:rPr>
      </w:pPr>
      <w:r>
        <w:rPr>
          <w:bCs/>
          <w:lang w:val="vi-VN"/>
        </w:rPr>
        <w:t xml:space="preserve">Bên cạnh đó, </w:t>
      </w:r>
      <w:r w:rsidRPr="000074B1">
        <w:rPr>
          <w:bCs/>
          <w:lang w:val="nl-NL"/>
        </w:rPr>
        <w:t xml:space="preserve">ngành </w:t>
      </w:r>
      <w:r>
        <w:rPr>
          <w:bCs/>
          <w:lang w:val="vi-VN"/>
        </w:rPr>
        <w:t xml:space="preserve">Giáo dục và Đào tạo </w:t>
      </w:r>
      <w:r w:rsidRPr="000074B1">
        <w:rPr>
          <w:bCs/>
          <w:lang w:val="nl-NL"/>
        </w:rPr>
        <w:t>Quận 3</w:t>
      </w:r>
      <w:r>
        <w:rPr>
          <w:bCs/>
          <w:lang w:val="vi-VN"/>
        </w:rPr>
        <w:t xml:space="preserve"> cũng đang cùng các </w:t>
      </w:r>
      <w:r w:rsidRPr="000074B1">
        <w:rPr>
          <w:bCs/>
          <w:lang w:val="nl-NL"/>
        </w:rPr>
        <w:t>n</w:t>
      </w:r>
      <w:r>
        <w:rPr>
          <w:bCs/>
          <w:lang w:val="vi-VN"/>
        </w:rPr>
        <w:t xml:space="preserve">gành, các cấp và nhân dân tích cực rà soát, đẩy mạnh các giải pháp nhằm hoàn thành đúng tiến độ và chất lượng Nghị quyết Đại hội Đảng bộ </w:t>
      </w:r>
      <w:r w:rsidRPr="00FE1463">
        <w:rPr>
          <w:bCs/>
          <w:lang w:val="vi-VN"/>
        </w:rPr>
        <w:t xml:space="preserve">Quận 3 </w:t>
      </w:r>
      <w:r>
        <w:rPr>
          <w:bCs/>
          <w:lang w:val="vi-VN"/>
        </w:rPr>
        <w:t>lần thứ X</w:t>
      </w:r>
      <w:r w:rsidRPr="000074B1">
        <w:rPr>
          <w:bCs/>
          <w:lang w:val="nl-NL"/>
        </w:rPr>
        <w:t>I</w:t>
      </w:r>
      <w:r>
        <w:rPr>
          <w:bCs/>
          <w:lang w:val="vi-VN"/>
        </w:rPr>
        <w:t xml:space="preserve">; triển khai mạnh mẽ các giải pháp để thực hiện Chủ đề năm 2019 của thành phố “Năm đột phá cải cách hành chính và thực hiện Nghị quyết 54 của Quốc hội”; </w:t>
      </w:r>
      <w:r w:rsidRPr="000074B1">
        <w:rPr>
          <w:bCs/>
          <w:lang w:val="nl-NL"/>
        </w:rPr>
        <w:t xml:space="preserve">từng bước tiến hành xây dựng và thực hiện các nội dung của </w:t>
      </w:r>
      <w:r>
        <w:rPr>
          <w:bCs/>
          <w:lang w:val="vi-VN"/>
        </w:rPr>
        <w:t>Đề án “Xây dựng Thành phố Hồ Chí Minh trở thành đô thị thông minh”, Cuộc vận động “Người dân Thành phố Hồ Chí Minh không xả rác ra đường và kênh rạch, vì thành phố sạch và giảm ngập nước”.</w:t>
      </w:r>
    </w:p>
    <w:p w:rsidR="00D07097" w:rsidRPr="000074B1" w:rsidRDefault="00D07097" w:rsidP="00D07097">
      <w:pPr>
        <w:spacing w:before="120" w:after="120" w:line="360" w:lineRule="auto"/>
        <w:ind w:firstLine="720"/>
        <w:jc w:val="both"/>
        <w:rPr>
          <w:bCs/>
          <w:lang w:val="vi-VN"/>
        </w:rPr>
      </w:pPr>
      <w:r w:rsidRPr="000074B1">
        <w:rPr>
          <w:bCs/>
          <w:lang w:val="vi-VN"/>
        </w:rPr>
        <w:t>Trên cơ sở kết quả chỉ đạo, điều hành của các cấp lãnh đạo, phòng Giáo dục và Đào tạo Quận 3 báo cáo kết quả thực hiện nhiệm vụ năm học 2018 - 2019 và phương hướng, nhiệm vụ chủ yếu năm học 2019 - 2020 như sau:</w:t>
      </w:r>
    </w:p>
    <w:p w:rsidR="00D07097" w:rsidRPr="00DF6E40" w:rsidRDefault="00D07097" w:rsidP="00D07097">
      <w:pPr>
        <w:spacing w:before="120" w:after="120" w:line="360" w:lineRule="auto"/>
        <w:ind w:firstLine="720"/>
        <w:jc w:val="both"/>
        <w:rPr>
          <w:b/>
          <w:bCs/>
          <w:lang w:val="nl-NL"/>
        </w:rPr>
      </w:pPr>
      <w:r>
        <w:rPr>
          <w:b/>
          <w:bCs/>
          <w:lang w:val="vi-VN"/>
        </w:rPr>
        <w:t xml:space="preserve">2. </w:t>
      </w:r>
      <w:r w:rsidRPr="00782360">
        <w:rPr>
          <w:b/>
          <w:bCs/>
          <w:lang w:val="nl-NL"/>
        </w:rPr>
        <w:t xml:space="preserve">Quy mô ngành </w:t>
      </w:r>
      <w:r>
        <w:rPr>
          <w:b/>
          <w:bCs/>
          <w:lang w:val="vi-VN"/>
        </w:rPr>
        <w:t>G</w:t>
      </w:r>
      <w:r w:rsidRPr="00782360">
        <w:rPr>
          <w:b/>
          <w:bCs/>
          <w:lang w:val="nl-NL"/>
        </w:rPr>
        <w:t xml:space="preserve">iáo dục và </w:t>
      </w:r>
      <w:r>
        <w:rPr>
          <w:b/>
          <w:bCs/>
          <w:lang w:val="vi-VN"/>
        </w:rPr>
        <w:t>Đ</w:t>
      </w:r>
      <w:r w:rsidRPr="00782360">
        <w:rPr>
          <w:b/>
          <w:bCs/>
          <w:lang w:val="nl-NL"/>
        </w:rPr>
        <w:t>ào tạo Quận 3</w:t>
      </w:r>
      <w:r w:rsidRPr="00782360">
        <w:rPr>
          <w:b/>
          <w:bCs/>
          <w:lang w:val="vi-VN"/>
        </w:rPr>
        <w:t xml:space="preserve"> năm học 2018 - 2019</w:t>
      </w:r>
    </w:p>
    <w:tbl>
      <w:tblPr>
        <w:tblW w:w="8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656"/>
        <w:gridCol w:w="1275"/>
        <w:gridCol w:w="1277"/>
        <w:gridCol w:w="1439"/>
        <w:gridCol w:w="1566"/>
      </w:tblGrid>
      <w:tr w:rsidR="00D07097" w:rsidRPr="00E3198C" w:rsidTr="009020AB">
        <w:trPr>
          <w:trHeight w:val="913"/>
        </w:trPr>
        <w:tc>
          <w:tcPr>
            <w:tcW w:w="746" w:type="dxa"/>
            <w:shd w:val="clear" w:color="auto" w:fill="auto"/>
            <w:vAlign w:val="center"/>
          </w:tcPr>
          <w:p w:rsidR="00D07097" w:rsidRPr="00E3198C" w:rsidRDefault="00D07097" w:rsidP="009020AB">
            <w:pPr>
              <w:tabs>
                <w:tab w:val="left" w:pos="709"/>
              </w:tabs>
              <w:spacing w:before="120" w:after="120" w:line="276" w:lineRule="auto"/>
              <w:jc w:val="center"/>
              <w:rPr>
                <w:b/>
              </w:rPr>
            </w:pPr>
            <w:r w:rsidRPr="00E3198C">
              <w:rPr>
                <w:b/>
              </w:rPr>
              <w:t>STT</w:t>
            </w:r>
          </w:p>
        </w:tc>
        <w:tc>
          <w:tcPr>
            <w:tcW w:w="2656" w:type="dxa"/>
            <w:shd w:val="clear" w:color="auto" w:fill="auto"/>
            <w:vAlign w:val="center"/>
          </w:tcPr>
          <w:p w:rsidR="00D07097" w:rsidRPr="00E3198C" w:rsidRDefault="00D07097" w:rsidP="009020AB">
            <w:pPr>
              <w:tabs>
                <w:tab w:val="left" w:pos="709"/>
              </w:tabs>
              <w:spacing w:before="120" w:after="120" w:line="276" w:lineRule="auto"/>
              <w:jc w:val="center"/>
              <w:rPr>
                <w:b/>
              </w:rPr>
            </w:pPr>
            <w:r w:rsidRPr="00E3198C">
              <w:rPr>
                <w:b/>
              </w:rPr>
              <w:t>Ngành học, bậc học</w:t>
            </w:r>
          </w:p>
        </w:tc>
        <w:tc>
          <w:tcPr>
            <w:tcW w:w="1275" w:type="dxa"/>
            <w:shd w:val="clear" w:color="auto" w:fill="auto"/>
            <w:vAlign w:val="center"/>
          </w:tcPr>
          <w:p w:rsidR="00D07097" w:rsidRPr="00E3198C" w:rsidRDefault="00D07097" w:rsidP="009020AB">
            <w:pPr>
              <w:tabs>
                <w:tab w:val="left" w:pos="709"/>
              </w:tabs>
              <w:spacing w:before="120" w:after="120" w:line="276" w:lineRule="auto"/>
              <w:jc w:val="center"/>
              <w:rPr>
                <w:b/>
              </w:rPr>
            </w:pPr>
            <w:r w:rsidRPr="00E3198C">
              <w:rPr>
                <w:b/>
              </w:rPr>
              <w:t>Trường</w:t>
            </w:r>
          </w:p>
        </w:tc>
        <w:tc>
          <w:tcPr>
            <w:tcW w:w="1277" w:type="dxa"/>
            <w:shd w:val="clear" w:color="auto" w:fill="auto"/>
            <w:vAlign w:val="center"/>
          </w:tcPr>
          <w:p w:rsidR="00D07097" w:rsidRPr="00E3198C" w:rsidRDefault="00D07097" w:rsidP="009020AB">
            <w:pPr>
              <w:tabs>
                <w:tab w:val="left" w:pos="709"/>
              </w:tabs>
              <w:spacing w:before="120" w:after="120" w:line="276" w:lineRule="auto"/>
              <w:jc w:val="center"/>
              <w:rPr>
                <w:b/>
              </w:rPr>
            </w:pPr>
            <w:r w:rsidRPr="00E3198C">
              <w:rPr>
                <w:b/>
              </w:rPr>
              <w:t>Lớp</w:t>
            </w:r>
          </w:p>
        </w:tc>
        <w:tc>
          <w:tcPr>
            <w:tcW w:w="1439" w:type="dxa"/>
            <w:shd w:val="clear" w:color="auto" w:fill="auto"/>
            <w:vAlign w:val="center"/>
          </w:tcPr>
          <w:p w:rsidR="00D07097" w:rsidRPr="00E3198C" w:rsidRDefault="00D07097" w:rsidP="009020AB">
            <w:pPr>
              <w:tabs>
                <w:tab w:val="left" w:pos="709"/>
              </w:tabs>
              <w:spacing w:before="120" w:after="120" w:line="276" w:lineRule="auto"/>
              <w:jc w:val="center"/>
              <w:rPr>
                <w:b/>
              </w:rPr>
            </w:pPr>
            <w:r w:rsidRPr="00E3198C">
              <w:rPr>
                <w:b/>
              </w:rPr>
              <w:t>Học sinh</w:t>
            </w:r>
          </w:p>
        </w:tc>
        <w:tc>
          <w:tcPr>
            <w:tcW w:w="1566" w:type="dxa"/>
            <w:shd w:val="clear" w:color="auto" w:fill="auto"/>
            <w:vAlign w:val="center"/>
          </w:tcPr>
          <w:p w:rsidR="00D07097" w:rsidRPr="00E3198C" w:rsidRDefault="00D07097" w:rsidP="009020AB">
            <w:pPr>
              <w:tabs>
                <w:tab w:val="left" w:pos="709"/>
              </w:tabs>
              <w:spacing w:before="120" w:after="120" w:line="276" w:lineRule="auto"/>
              <w:jc w:val="center"/>
              <w:rPr>
                <w:b/>
              </w:rPr>
            </w:pPr>
            <w:r w:rsidRPr="00E3198C">
              <w:rPr>
                <w:b/>
              </w:rPr>
              <w:t>Phòng học</w:t>
            </w:r>
          </w:p>
        </w:tc>
      </w:tr>
      <w:tr w:rsidR="00D07097" w:rsidRPr="00E3198C" w:rsidTr="009020AB">
        <w:tc>
          <w:tcPr>
            <w:tcW w:w="746" w:type="dxa"/>
            <w:shd w:val="clear" w:color="auto" w:fill="auto"/>
            <w:vAlign w:val="center"/>
          </w:tcPr>
          <w:p w:rsidR="00D07097" w:rsidRPr="00E3198C" w:rsidRDefault="00D07097" w:rsidP="009020AB">
            <w:pPr>
              <w:tabs>
                <w:tab w:val="left" w:pos="709"/>
              </w:tabs>
              <w:spacing w:before="120" w:after="120" w:line="276" w:lineRule="auto"/>
              <w:jc w:val="center"/>
            </w:pPr>
            <w:r w:rsidRPr="00E3198C">
              <w:t>1</w:t>
            </w:r>
          </w:p>
        </w:tc>
        <w:tc>
          <w:tcPr>
            <w:tcW w:w="2656" w:type="dxa"/>
            <w:shd w:val="clear" w:color="auto" w:fill="auto"/>
            <w:vAlign w:val="center"/>
          </w:tcPr>
          <w:p w:rsidR="00D07097" w:rsidRPr="00E3198C" w:rsidRDefault="00D07097" w:rsidP="009020AB">
            <w:pPr>
              <w:pStyle w:val="NormalWeb"/>
              <w:spacing w:before="120" w:beforeAutospacing="0" w:after="120" w:afterAutospacing="0" w:line="276" w:lineRule="auto"/>
              <w:jc w:val="both"/>
              <w:rPr>
                <w:sz w:val="28"/>
                <w:szCs w:val="28"/>
              </w:rPr>
            </w:pPr>
            <w:r>
              <w:rPr>
                <w:sz w:val="28"/>
                <w:szCs w:val="28"/>
              </w:rPr>
              <w:t>Mầm non</w:t>
            </w:r>
          </w:p>
        </w:tc>
        <w:tc>
          <w:tcPr>
            <w:tcW w:w="1275" w:type="dxa"/>
            <w:shd w:val="clear" w:color="auto" w:fill="auto"/>
            <w:vAlign w:val="center"/>
          </w:tcPr>
          <w:p w:rsidR="00D07097" w:rsidRPr="00E3198C" w:rsidRDefault="00D07097" w:rsidP="009020AB">
            <w:pPr>
              <w:spacing w:before="120" w:after="120" w:line="276" w:lineRule="auto"/>
              <w:jc w:val="center"/>
              <w:rPr>
                <w:color w:val="000000"/>
              </w:rPr>
            </w:pPr>
            <w:r>
              <w:rPr>
                <w:color w:val="000000"/>
              </w:rPr>
              <w:t>52</w:t>
            </w:r>
          </w:p>
        </w:tc>
        <w:tc>
          <w:tcPr>
            <w:tcW w:w="1277" w:type="dxa"/>
            <w:shd w:val="clear" w:color="auto" w:fill="auto"/>
            <w:vAlign w:val="center"/>
          </w:tcPr>
          <w:p w:rsidR="00D07097" w:rsidRPr="00E3198C" w:rsidRDefault="00D07097" w:rsidP="009020AB">
            <w:pPr>
              <w:spacing w:before="120" w:after="120" w:line="276" w:lineRule="auto"/>
              <w:jc w:val="center"/>
              <w:rPr>
                <w:color w:val="000000"/>
              </w:rPr>
            </w:pPr>
            <w:r>
              <w:rPr>
                <w:color w:val="000000"/>
              </w:rPr>
              <w:t>434</w:t>
            </w:r>
          </w:p>
        </w:tc>
        <w:tc>
          <w:tcPr>
            <w:tcW w:w="1439" w:type="dxa"/>
            <w:shd w:val="clear" w:color="auto" w:fill="auto"/>
            <w:vAlign w:val="center"/>
          </w:tcPr>
          <w:p w:rsidR="00D07097" w:rsidRPr="00E3198C" w:rsidRDefault="00D07097" w:rsidP="009020AB">
            <w:pPr>
              <w:spacing w:before="120" w:after="120" w:line="276" w:lineRule="auto"/>
              <w:jc w:val="center"/>
              <w:rPr>
                <w:color w:val="000000"/>
              </w:rPr>
            </w:pPr>
            <w:r>
              <w:rPr>
                <w:color w:val="000000"/>
              </w:rPr>
              <w:t>10.797</w:t>
            </w:r>
          </w:p>
        </w:tc>
        <w:tc>
          <w:tcPr>
            <w:tcW w:w="1566" w:type="dxa"/>
            <w:shd w:val="clear" w:color="auto" w:fill="auto"/>
          </w:tcPr>
          <w:p w:rsidR="00D07097" w:rsidRPr="00E3198C" w:rsidRDefault="00D07097" w:rsidP="009020AB">
            <w:pPr>
              <w:spacing w:before="120" w:after="120" w:line="276" w:lineRule="auto"/>
              <w:jc w:val="center"/>
              <w:rPr>
                <w:color w:val="000000"/>
              </w:rPr>
            </w:pPr>
            <w:r w:rsidRPr="00C827EA">
              <w:t>474</w:t>
            </w:r>
          </w:p>
        </w:tc>
      </w:tr>
      <w:tr w:rsidR="00D07097" w:rsidRPr="00E3198C" w:rsidTr="009020AB">
        <w:tc>
          <w:tcPr>
            <w:tcW w:w="746" w:type="dxa"/>
            <w:shd w:val="clear" w:color="auto" w:fill="auto"/>
            <w:vAlign w:val="center"/>
          </w:tcPr>
          <w:p w:rsidR="00D07097" w:rsidRPr="00E3198C" w:rsidRDefault="00D07097" w:rsidP="009020AB">
            <w:pPr>
              <w:tabs>
                <w:tab w:val="left" w:pos="709"/>
              </w:tabs>
              <w:spacing w:before="120" w:after="120" w:line="276" w:lineRule="auto"/>
              <w:jc w:val="center"/>
            </w:pPr>
            <w:r w:rsidRPr="00E3198C">
              <w:t>2</w:t>
            </w:r>
          </w:p>
        </w:tc>
        <w:tc>
          <w:tcPr>
            <w:tcW w:w="2656" w:type="dxa"/>
            <w:shd w:val="clear" w:color="auto" w:fill="auto"/>
            <w:vAlign w:val="center"/>
          </w:tcPr>
          <w:p w:rsidR="00D07097" w:rsidRPr="00E3198C" w:rsidRDefault="00D07097" w:rsidP="009020AB">
            <w:pPr>
              <w:pStyle w:val="NormalWeb"/>
              <w:spacing w:before="120" w:beforeAutospacing="0" w:after="120" w:afterAutospacing="0" w:line="276" w:lineRule="auto"/>
              <w:jc w:val="both"/>
              <w:rPr>
                <w:sz w:val="28"/>
                <w:szCs w:val="28"/>
              </w:rPr>
            </w:pPr>
            <w:r>
              <w:rPr>
                <w:sz w:val="28"/>
                <w:szCs w:val="28"/>
              </w:rPr>
              <w:t>Tiểu học</w:t>
            </w:r>
          </w:p>
        </w:tc>
        <w:tc>
          <w:tcPr>
            <w:tcW w:w="1275" w:type="dxa"/>
            <w:shd w:val="clear" w:color="auto" w:fill="auto"/>
            <w:vAlign w:val="center"/>
          </w:tcPr>
          <w:p w:rsidR="00D07097" w:rsidRPr="00E3198C" w:rsidRDefault="00D07097" w:rsidP="009020AB">
            <w:pPr>
              <w:spacing w:before="120" w:after="120" w:line="276" w:lineRule="auto"/>
              <w:jc w:val="center"/>
              <w:rPr>
                <w:color w:val="000000"/>
              </w:rPr>
            </w:pPr>
            <w:r>
              <w:rPr>
                <w:color w:val="000000"/>
              </w:rPr>
              <w:t>17</w:t>
            </w:r>
          </w:p>
        </w:tc>
        <w:tc>
          <w:tcPr>
            <w:tcW w:w="1277" w:type="dxa"/>
            <w:shd w:val="clear" w:color="auto" w:fill="auto"/>
            <w:vAlign w:val="center"/>
          </w:tcPr>
          <w:p w:rsidR="00D07097" w:rsidRPr="00E3198C" w:rsidRDefault="00D07097" w:rsidP="009020AB">
            <w:pPr>
              <w:spacing w:before="120" w:after="120" w:line="276" w:lineRule="auto"/>
              <w:jc w:val="center"/>
              <w:rPr>
                <w:color w:val="000000"/>
              </w:rPr>
            </w:pPr>
            <w:r>
              <w:rPr>
                <w:color w:val="000000"/>
              </w:rPr>
              <w:t>447</w:t>
            </w:r>
          </w:p>
        </w:tc>
        <w:tc>
          <w:tcPr>
            <w:tcW w:w="1439" w:type="dxa"/>
            <w:shd w:val="clear" w:color="auto" w:fill="auto"/>
            <w:vAlign w:val="center"/>
          </w:tcPr>
          <w:p w:rsidR="00D07097" w:rsidRPr="00E3198C" w:rsidRDefault="00D07097" w:rsidP="009020AB">
            <w:pPr>
              <w:spacing w:before="120" w:after="120" w:line="276" w:lineRule="auto"/>
              <w:jc w:val="center"/>
              <w:rPr>
                <w:color w:val="000000"/>
              </w:rPr>
            </w:pPr>
            <w:r>
              <w:rPr>
                <w:color w:val="000000"/>
              </w:rPr>
              <w:t>17.432</w:t>
            </w:r>
          </w:p>
        </w:tc>
        <w:tc>
          <w:tcPr>
            <w:tcW w:w="1566" w:type="dxa"/>
            <w:shd w:val="clear" w:color="auto" w:fill="auto"/>
          </w:tcPr>
          <w:p w:rsidR="00D07097" w:rsidRPr="00E3198C" w:rsidRDefault="00D07097" w:rsidP="009020AB">
            <w:pPr>
              <w:spacing w:before="120" w:after="120" w:line="276" w:lineRule="auto"/>
              <w:jc w:val="center"/>
              <w:rPr>
                <w:color w:val="000000"/>
              </w:rPr>
            </w:pPr>
            <w:r w:rsidRPr="00C827EA">
              <w:t>460</w:t>
            </w:r>
          </w:p>
        </w:tc>
      </w:tr>
      <w:tr w:rsidR="00D07097" w:rsidRPr="00E3198C" w:rsidTr="009020AB">
        <w:tc>
          <w:tcPr>
            <w:tcW w:w="746" w:type="dxa"/>
            <w:shd w:val="clear" w:color="auto" w:fill="auto"/>
            <w:vAlign w:val="center"/>
          </w:tcPr>
          <w:p w:rsidR="00D07097" w:rsidRPr="00E3198C" w:rsidRDefault="00D07097" w:rsidP="009020AB">
            <w:pPr>
              <w:tabs>
                <w:tab w:val="left" w:pos="709"/>
              </w:tabs>
              <w:spacing w:before="120" w:after="120" w:line="276" w:lineRule="auto"/>
              <w:jc w:val="center"/>
            </w:pPr>
            <w:r w:rsidRPr="00E3198C">
              <w:t>3</w:t>
            </w:r>
          </w:p>
        </w:tc>
        <w:tc>
          <w:tcPr>
            <w:tcW w:w="2656" w:type="dxa"/>
            <w:shd w:val="clear" w:color="auto" w:fill="auto"/>
            <w:vAlign w:val="center"/>
          </w:tcPr>
          <w:p w:rsidR="00D07097" w:rsidRPr="00DF6E40" w:rsidRDefault="00D07097" w:rsidP="009020AB">
            <w:pPr>
              <w:pStyle w:val="NormalWeb"/>
              <w:spacing w:before="120" w:beforeAutospacing="0" w:after="120" w:afterAutospacing="0" w:line="276" w:lineRule="auto"/>
              <w:jc w:val="both"/>
              <w:rPr>
                <w:sz w:val="28"/>
                <w:szCs w:val="28"/>
              </w:rPr>
            </w:pPr>
            <w:r w:rsidRPr="00DF6E40">
              <w:rPr>
                <w:sz w:val="28"/>
                <w:szCs w:val="28"/>
              </w:rPr>
              <w:t>Trung học cơ sở</w:t>
            </w:r>
          </w:p>
        </w:tc>
        <w:tc>
          <w:tcPr>
            <w:tcW w:w="1275" w:type="dxa"/>
            <w:shd w:val="clear" w:color="auto" w:fill="auto"/>
            <w:vAlign w:val="center"/>
          </w:tcPr>
          <w:p w:rsidR="00D07097" w:rsidRPr="00DF6E40" w:rsidRDefault="00D07097" w:rsidP="009020AB">
            <w:pPr>
              <w:spacing w:before="120" w:after="120" w:line="276" w:lineRule="auto"/>
              <w:jc w:val="center"/>
            </w:pPr>
            <w:r w:rsidRPr="00DF6E40">
              <w:t>11</w:t>
            </w:r>
          </w:p>
        </w:tc>
        <w:tc>
          <w:tcPr>
            <w:tcW w:w="1277" w:type="dxa"/>
            <w:shd w:val="clear" w:color="auto" w:fill="auto"/>
            <w:vAlign w:val="center"/>
          </w:tcPr>
          <w:p w:rsidR="00D07097" w:rsidRPr="00DF6E40" w:rsidRDefault="00D07097" w:rsidP="009020AB">
            <w:pPr>
              <w:spacing w:before="120" w:after="120" w:line="276" w:lineRule="auto"/>
              <w:jc w:val="center"/>
            </w:pPr>
            <w:r w:rsidRPr="00DF6E40">
              <w:t>433</w:t>
            </w:r>
          </w:p>
        </w:tc>
        <w:tc>
          <w:tcPr>
            <w:tcW w:w="1439" w:type="dxa"/>
            <w:shd w:val="clear" w:color="auto" w:fill="auto"/>
            <w:vAlign w:val="center"/>
          </w:tcPr>
          <w:p w:rsidR="00D07097" w:rsidRPr="00DF6E40" w:rsidRDefault="00D07097" w:rsidP="009020AB">
            <w:pPr>
              <w:spacing w:before="120" w:after="120" w:line="276" w:lineRule="auto"/>
              <w:jc w:val="center"/>
            </w:pPr>
            <w:r w:rsidRPr="00DF6E40">
              <w:t>16.288</w:t>
            </w:r>
          </w:p>
        </w:tc>
        <w:tc>
          <w:tcPr>
            <w:tcW w:w="1566" w:type="dxa"/>
            <w:shd w:val="clear" w:color="auto" w:fill="auto"/>
            <w:vAlign w:val="center"/>
          </w:tcPr>
          <w:p w:rsidR="00D07097" w:rsidRPr="00DF6E40" w:rsidRDefault="00D07097" w:rsidP="009020AB">
            <w:pPr>
              <w:spacing w:before="120" w:after="120" w:line="276" w:lineRule="auto"/>
              <w:jc w:val="center"/>
            </w:pPr>
            <w:r w:rsidRPr="00DF6E40">
              <w:t>427</w:t>
            </w:r>
          </w:p>
        </w:tc>
      </w:tr>
      <w:tr w:rsidR="00D07097" w:rsidRPr="00E3198C" w:rsidTr="009020AB">
        <w:tc>
          <w:tcPr>
            <w:tcW w:w="746" w:type="dxa"/>
            <w:shd w:val="clear" w:color="auto" w:fill="auto"/>
            <w:vAlign w:val="center"/>
          </w:tcPr>
          <w:p w:rsidR="00D07097" w:rsidRPr="00E3198C" w:rsidRDefault="00D07097" w:rsidP="009020AB">
            <w:pPr>
              <w:tabs>
                <w:tab w:val="left" w:pos="709"/>
              </w:tabs>
              <w:spacing w:before="120" w:after="120" w:line="276" w:lineRule="auto"/>
              <w:jc w:val="center"/>
            </w:pPr>
            <w:r w:rsidRPr="00E3198C">
              <w:t>4</w:t>
            </w:r>
          </w:p>
        </w:tc>
        <w:tc>
          <w:tcPr>
            <w:tcW w:w="2656" w:type="dxa"/>
            <w:shd w:val="clear" w:color="auto" w:fill="auto"/>
            <w:vAlign w:val="center"/>
          </w:tcPr>
          <w:p w:rsidR="00D07097" w:rsidRPr="00DF6E40" w:rsidRDefault="00D07097" w:rsidP="009020AB">
            <w:pPr>
              <w:pStyle w:val="NormalWeb"/>
              <w:spacing w:before="120" w:beforeAutospacing="0" w:after="120" w:afterAutospacing="0" w:line="276" w:lineRule="auto"/>
              <w:jc w:val="both"/>
              <w:rPr>
                <w:sz w:val="28"/>
                <w:szCs w:val="28"/>
              </w:rPr>
            </w:pPr>
            <w:r w:rsidRPr="00DF6E40">
              <w:rPr>
                <w:sz w:val="28"/>
                <w:szCs w:val="28"/>
              </w:rPr>
              <w:t>Trung tâm GDTX</w:t>
            </w:r>
          </w:p>
        </w:tc>
        <w:tc>
          <w:tcPr>
            <w:tcW w:w="1275" w:type="dxa"/>
            <w:shd w:val="clear" w:color="auto" w:fill="auto"/>
            <w:vAlign w:val="center"/>
          </w:tcPr>
          <w:p w:rsidR="00D07097" w:rsidRPr="00DF6E40" w:rsidRDefault="00D07097" w:rsidP="009020AB">
            <w:pPr>
              <w:spacing w:before="120" w:after="120" w:line="276" w:lineRule="auto"/>
              <w:jc w:val="center"/>
            </w:pPr>
            <w:r w:rsidRPr="00DF6E40">
              <w:t>1</w:t>
            </w:r>
          </w:p>
        </w:tc>
        <w:tc>
          <w:tcPr>
            <w:tcW w:w="1277" w:type="dxa"/>
            <w:shd w:val="clear" w:color="auto" w:fill="auto"/>
            <w:vAlign w:val="center"/>
          </w:tcPr>
          <w:p w:rsidR="00D07097" w:rsidRPr="00DF6E40" w:rsidRDefault="00D07097" w:rsidP="009020AB">
            <w:pPr>
              <w:spacing w:before="120" w:after="120" w:line="276" w:lineRule="auto"/>
              <w:jc w:val="center"/>
            </w:pPr>
            <w:r w:rsidRPr="00DF6E40">
              <w:t>17</w:t>
            </w:r>
          </w:p>
        </w:tc>
        <w:tc>
          <w:tcPr>
            <w:tcW w:w="1439" w:type="dxa"/>
            <w:shd w:val="clear" w:color="auto" w:fill="auto"/>
            <w:vAlign w:val="center"/>
          </w:tcPr>
          <w:p w:rsidR="00D07097" w:rsidRPr="00DF6E40" w:rsidRDefault="00D07097" w:rsidP="009020AB">
            <w:pPr>
              <w:spacing w:before="120" w:after="120" w:line="276" w:lineRule="auto"/>
              <w:jc w:val="center"/>
            </w:pPr>
            <w:r w:rsidRPr="00DF6E40">
              <w:t>481</w:t>
            </w:r>
          </w:p>
        </w:tc>
        <w:tc>
          <w:tcPr>
            <w:tcW w:w="1566" w:type="dxa"/>
            <w:shd w:val="clear" w:color="auto" w:fill="auto"/>
            <w:vAlign w:val="center"/>
          </w:tcPr>
          <w:p w:rsidR="00D07097" w:rsidRPr="00DF6E40" w:rsidRDefault="00D07097" w:rsidP="009020AB">
            <w:pPr>
              <w:spacing w:before="120" w:after="120" w:line="276" w:lineRule="auto"/>
              <w:jc w:val="center"/>
            </w:pPr>
            <w:r w:rsidRPr="00DF6E40">
              <w:t>13</w:t>
            </w:r>
          </w:p>
        </w:tc>
      </w:tr>
      <w:tr w:rsidR="00D07097" w:rsidRPr="00E3198C" w:rsidTr="009020AB">
        <w:tc>
          <w:tcPr>
            <w:tcW w:w="3402" w:type="dxa"/>
            <w:gridSpan w:val="2"/>
            <w:shd w:val="clear" w:color="auto" w:fill="auto"/>
            <w:vAlign w:val="center"/>
          </w:tcPr>
          <w:p w:rsidR="00D07097" w:rsidRPr="00E3198C" w:rsidRDefault="00D07097" w:rsidP="009020AB">
            <w:pPr>
              <w:tabs>
                <w:tab w:val="left" w:pos="709"/>
              </w:tabs>
              <w:spacing w:before="120" w:after="120" w:line="276" w:lineRule="auto"/>
              <w:jc w:val="center"/>
              <w:rPr>
                <w:b/>
                <w:bCs/>
              </w:rPr>
            </w:pPr>
            <w:r w:rsidRPr="00E3198C">
              <w:rPr>
                <w:b/>
                <w:bCs/>
              </w:rPr>
              <w:t>Tổng cộng</w:t>
            </w:r>
          </w:p>
        </w:tc>
        <w:tc>
          <w:tcPr>
            <w:tcW w:w="1275" w:type="dxa"/>
            <w:shd w:val="clear" w:color="auto" w:fill="auto"/>
          </w:tcPr>
          <w:p w:rsidR="00D07097" w:rsidRPr="00E3198C" w:rsidRDefault="00D07097" w:rsidP="009020AB">
            <w:pPr>
              <w:spacing w:before="120" w:after="120" w:line="276" w:lineRule="auto"/>
              <w:jc w:val="center"/>
              <w:rPr>
                <w:b/>
                <w:bCs/>
                <w:color w:val="000000"/>
              </w:rPr>
            </w:pPr>
            <w:r w:rsidRPr="008B1352">
              <w:t xml:space="preserve"> 81   </w:t>
            </w:r>
          </w:p>
        </w:tc>
        <w:tc>
          <w:tcPr>
            <w:tcW w:w="1277" w:type="dxa"/>
            <w:shd w:val="clear" w:color="auto" w:fill="auto"/>
          </w:tcPr>
          <w:p w:rsidR="00D07097" w:rsidRPr="00E3198C" w:rsidRDefault="00D07097" w:rsidP="009020AB">
            <w:pPr>
              <w:spacing w:before="120" w:after="120" w:line="276" w:lineRule="auto"/>
              <w:jc w:val="center"/>
              <w:rPr>
                <w:b/>
                <w:bCs/>
                <w:color w:val="000000"/>
              </w:rPr>
            </w:pPr>
            <w:r w:rsidRPr="008B1352">
              <w:t xml:space="preserve"> 1.331   </w:t>
            </w:r>
          </w:p>
        </w:tc>
        <w:tc>
          <w:tcPr>
            <w:tcW w:w="1439" w:type="dxa"/>
            <w:shd w:val="clear" w:color="auto" w:fill="auto"/>
          </w:tcPr>
          <w:p w:rsidR="00D07097" w:rsidRPr="00AA19A2" w:rsidRDefault="00D07097" w:rsidP="009020AB">
            <w:pPr>
              <w:spacing w:before="120" w:after="120" w:line="276" w:lineRule="auto"/>
              <w:jc w:val="center"/>
              <w:rPr>
                <w:b/>
                <w:bCs/>
                <w:color w:val="000000"/>
              </w:rPr>
            </w:pPr>
            <w:r w:rsidRPr="008B1352">
              <w:t xml:space="preserve"> 44.998   </w:t>
            </w:r>
          </w:p>
        </w:tc>
        <w:tc>
          <w:tcPr>
            <w:tcW w:w="1566" w:type="dxa"/>
            <w:shd w:val="clear" w:color="auto" w:fill="auto"/>
          </w:tcPr>
          <w:p w:rsidR="00D07097" w:rsidRPr="00AA19A2" w:rsidRDefault="00D07097" w:rsidP="009020AB">
            <w:pPr>
              <w:spacing w:before="120" w:after="120" w:line="276" w:lineRule="auto"/>
              <w:jc w:val="center"/>
              <w:rPr>
                <w:b/>
                <w:bCs/>
                <w:color w:val="000000"/>
              </w:rPr>
            </w:pPr>
            <w:r w:rsidRPr="008B1352">
              <w:t xml:space="preserve"> 1.374   </w:t>
            </w:r>
          </w:p>
        </w:tc>
      </w:tr>
    </w:tbl>
    <w:p w:rsidR="00D07097" w:rsidRDefault="00D07097" w:rsidP="00D07097">
      <w:pPr>
        <w:spacing w:before="120" w:after="120" w:line="276" w:lineRule="auto"/>
        <w:jc w:val="center"/>
        <w:rPr>
          <w:b/>
          <w:lang w:val="es-BO"/>
        </w:rPr>
      </w:pPr>
    </w:p>
    <w:p w:rsidR="00D07097" w:rsidRDefault="00D07097" w:rsidP="00D07097">
      <w:pPr>
        <w:spacing w:before="120" w:after="120" w:line="276" w:lineRule="auto"/>
        <w:jc w:val="center"/>
        <w:rPr>
          <w:b/>
          <w:lang w:val="es-BO"/>
        </w:rPr>
      </w:pPr>
    </w:p>
    <w:p w:rsidR="00D07097" w:rsidRPr="00DF6E40" w:rsidRDefault="00D07097" w:rsidP="00D07097">
      <w:pPr>
        <w:spacing w:before="120" w:after="120" w:line="276" w:lineRule="auto"/>
        <w:jc w:val="center"/>
        <w:rPr>
          <w:b/>
          <w:lang w:val="es-BO"/>
        </w:rPr>
      </w:pPr>
      <w:r w:rsidRPr="00DF6E40">
        <w:rPr>
          <w:b/>
          <w:lang w:val="es-BO"/>
        </w:rPr>
        <w:lastRenderedPageBreak/>
        <w:t>Phần I</w:t>
      </w:r>
    </w:p>
    <w:p w:rsidR="00D07097" w:rsidRPr="00DF6E40" w:rsidRDefault="00D07097" w:rsidP="00D07097">
      <w:pPr>
        <w:spacing w:before="120" w:after="120" w:line="276" w:lineRule="auto"/>
        <w:jc w:val="center"/>
        <w:rPr>
          <w:b/>
          <w:bCs/>
          <w:lang w:val="es-BO"/>
        </w:rPr>
      </w:pPr>
      <w:r>
        <w:rPr>
          <w:b/>
          <w:bCs/>
          <w:lang w:val="vi-VN"/>
        </w:rPr>
        <w:t>KẾT QUẢ</w:t>
      </w:r>
      <w:r w:rsidRPr="00DF6E40">
        <w:rPr>
          <w:b/>
          <w:bCs/>
          <w:lang w:val="vi-VN"/>
        </w:rPr>
        <w:t xml:space="preserve"> THỰC HIỆN </w:t>
      </w:r>
      <w:r w:rsidRPr="00DF6E40">
        <w:rPr>
          <w:b/>
          <w:bCs/>
          <w:lang w:val="es-BO"/>
        </w:rPr>
        <w:t>NHIỆM VỤ NĂM HỌC 2018 - 2019</w:t>
      </w:r>
    </w:p>
    <w:p w:rsidR="00D07097" w:rsidRPr="00EE3EC3" w:rsidRDefault="00D07097" w:rsidP="00D07097">
      <w:pPr>
        <w:spacing w:before="120" w:after="120" w:line="276" w:lineRule="auto"/>
        <w:ind w:firstLine="567"/>
        <w:jc w:val="both"/>
        <w:rPr>
          <w:bCs/>
          <w:lang w:val="nl-NL"/>
        </w:rPr>
      </w:pPr>
    </w:p>
    <w:p w:rsidR="00D07097" w:rsidRPr="00DF6E40" w:rsidRDefault="00D07097" w:rsidP="00D07097">
      <w:pPr>
        <w:pStyle w:val="NormalWeb"/>
        <w:spacing w:before="120" w:beforeAutospacing="0" w:after="120" w:afterAutospacing="0" w:line="360" w:lineRule="auto"/>
        <w:ind w:firstLine="720"/>
        <w:jc w:val="both"/>
        <w:rPr>
          <w:b/>
          <w:sz w:val="28"/>
          <w:szCs w:val="28"/>
          <w:lang w:val="es-BO"/>
        </w:rPr>
      </w:pPr>
      <w:r w:rsidRPr="00DF6E40">
        <w:rPr>
          <w:b/>
          <w:sz w:val="28"/>
          <w:szCs w:val="28"/>
          <w:lang w:val="vi-VN"/>
        </w:rPr>
        <w:t xml:space="preserve">I. TÌNH HÌNH </w:t>
      </w:r>
      <w:r w:rsidRPr="00DF6E40">
        <w:rPr>
          <w:b/>
          <w:sz w:val="28"/>
          <w:szCs w:val="28"/>
          <w:lang w:val="es-BO"/>
        </w:rPr>
        <w:t xml:space="preserve">THỰC HIỆN </w:t>
      </w:r>
      <w:r w:rsidRPr="00DF6E40">
        <w:rPr>
          <w:b/>
          <w:sz w:val="28"/>
          <w:szCs w:val="28"/>
          <w:lang w:val="vi-VN"/>
        </w:rPr>
        <w:t xml:space="preserve">CÁC </w:t>
      </w:r>
      <w:r w:rsidRPr="00DF6E40">
        <w:rPr>
          <w:b/>
          <w:sz w:val="28"/>
          <w:szCs w:val="28"/>
          <w:lang w:val="es-BO"/>
        </w:rPr>
        <w:t xml:space="preserve">NHIỆM VỤ </w:t>
      </w:r>
      <w:r w:rsidRPr="00DF6E40">
        <w:rPr>
          <w:b/>
          <w:sz w:val="28"/>
          <w:szCs w:val="28"/>
          <w:lang w:val="vi-VN"/>
        </w:rPr>
        <w:t>CHỦ YẾU</w:t>
      </w:r>
    </w:p>
    <w:p w:rsidR="00D07097" w:rsidRPr="00DF6E40" w:rsidRDefault="00D07097" w:rsidP="00D07097">
      <w:pPr>
        <w:spacing w:before="120" w:after="120" w:line="360" w:lineRule="auto"/>
        <w:ind w:firstLine="720"/>
        <w:jc w:val="both"/>
        <w:rPr>
          <w:b/>
          <w:iCs/>
          <w:spacing w:val="-2"/>
          <w:lang w:val="vi-VN"/>
        </w:rPr>
      </w:pPr>
      <w:r w:rsidRPr="00DF6E40">
        <w:rPr>
          <w:b/>
          <w:iCs/>
          <w:spacing w:val="-2"/>
          <w:lang w:val="vi-VN"/>
        </w:rPr>
        <w:t>1. Rà soát, quy hoạch, phát triển mạng lưới cơ sở giáo dục và đào tạo</w:t>
      </w:r>
    </w:p>
    <w:p w:rsidR="00D07097" w:rsidRPr="00DF6E40" w:rsidRDefault="00D07097" w:rsidP="00D07097">
      <w:pPr>
        <w:spacing w:before="120" w:after="120" w:line="360" w:lineRule="auto"/>
        <w:ind w:firstLine="720"/>
        <w:jc w:val="both"/>
        <w:rPr>
          <w:b/>
          <w:i/>
          <w:spacing w:val="-2"/>
          <w:lang w:val="vi-VN"/>
        </w:rPr>
      </w:pPr>
      <w:r w:rsidRPr="00DF6E40">
        <w:rPr>
          <w:b/>
          <w:i/>
          <w:spacing w:val="-2"/>
          <w:lang w:val="vi-VN"/>
        </w:rPr>
        <w:t>1.1. Kết quả đạt được</w:t>
      </w:r>
    </w:p>
    <w:p w:rsidR="00D07097" w:rsidRPr="00DF6E40" w:rsidRDefault="00D07097" w:rsidP="00D07097">
      <w:pPr>
        <w:spacing w:before="120" w:after="120" w:line="360" w:lineRule="auto"/>
        <w:ind w:firstLine="720"/>
        <w:jc w:val="both"/>
        <w:rPr>
          <w:color w:val="000000"/>
          <w:lang w:val="vi-VN"/>
        </w:rPr>
      </w:pPr>
      <w:r w:rsidRPr="00DF6E40">
        <w:rPr>
          <w:spacing w:val="-2"/>
          <w:lang w:val="vi-VN"/>
        </w:rPr>
        <w:t xml:space="preserve">Căn cứ Quyết định 02/2003/QĐ-UB ngày 03/01/2003 của Ủy ban nhân dân Thành phố Hồ Chí Minh về phê duyệt quy hoạch phát triển mạng lưới trường học ngành giáo dục và đào tạo thành phố đến năm 2020, phòng Giáo dục và Đào tạo đã tham mưu Ủy ban nhân dân Quận 3 </w:t>
      </w:r>
      <w:r w:rsidRPr="00DF6E40">
        <w:rPr>
          <w:color w:val="000000"/>
          <w:lang w:val="vi-VN"/>
        </w:rPr>
        <w:t xml:space="preserve">xây dựng đồ án quy hoạch chi tiết địa điểm trường học trên địa bàn đến năm 2020. </w:t>
      </w:r>
    </w:p>
    <w:p w:rsidR="00D07097" w:rsidRPr="00DF6E40" w:rsidRDefault="00D07097" w:rsidP="00D07097">
      <w:pPr>
        <w:spacing w:before="120" w:after="120" w:line="360" w:lineRule="auto"/>
        <w:ind w:firstLine="720"/>
        <w:jc w:val="both"/>
        <w:rPr>
          <w:spacing w:val="-2"/>
          <w:lang w:val="vi-VN"/>
        </w:rPr>
      </w:pPr>
      <w:r w:rsidRPr="00DF6E40">
        <w:rPr>
          <w:color w:val="000000"/>
          <w:lang w:val="vi-VN"/>
        </w:rPr>
        <w:t>Phòng Giáo dục và Đào tạo Quận 3 cùng với các phòng, ban có liên quan thường xuyên phối hợp trong công tác rà soát tiến độ các dự án xây dựng trường học để đẩy nhanh tiến độ xây dựng trường học trên địa bàn, đảm bảo đáp ứng đủ nhu cầu chỗ học cho con em nhân dân trên địa bàn quận.</w:t>
      </w:r>
    </w:p>
    <w:p w:rsidR="00D07097" w:rsidRPr="00DF6E40" w:rsidRDefault="00D07097" w:rsidP="00D07097">
      <w:pPr>
        <w:spacing w:before="120" w:after="120" w:line="360" w:lineRule="auto"/>
        <w:ind w:firstLine="720"/>
        <w:jc w:val="both"/>
        <w:rPr>
          <w:color w:val="000000"/>
          <w:lang w:val="vi-VN"/>
        </w:rPr>
      </w:pPr>
      <w:r w:rsidRPr="00DF6E40">
        <w:rPr>
          <w:color w:val="000000"/>
          <w:lang w:val="vi-VN"/>
        </w:rPr>
        <w:t>Được sự quan tâm chỉ đạo của Quận ủy, Ủy ban nhân dân Quận 3 đối với công tác đầu tư, xây dựng cơ sở vật chất trường lớp, hệ thống giáo dục ở các cấp học, bậc học ngành học được mở rộng và đa dạng hóa các loại hình, bên cạnh hệ thống các trường phổ thông công lập còn có hệ thống trường lớp ngoài công lập (tư thục) đáp ứng cơ bản nhu cầu học tập của trẻ trong độ tuổi đến trường và nhân dân Quận 3.</w:t>
      </w:r>
    </w:p>
    <w:p w:rsidR="00D07097" w:rsidRPr="00DF6E40" w:rsidRDefault="00D07097" w:rsidP="00D07097">
      <w:pPr>
        <w:spacing w:before="120" w:after="120" w:line="360" w:lineRule="auto"/>
        <w:ind w:firstLine="720"/>
        <w:jc w:val="both"/>
        <w:rPr>
          <w:color w:val="000000"/>
          <w:lang w:val="vi-VN"/>
        </w:rPr>
      </w:pPr>
      <w:r w:rsidRPr="00DF6E40">
        <w:rPr>
          <w:color w:val="000000"/>
          <w:lang w:val="vi-VN"/>
        </w:rPr>
        <w:t>Hoàn chỉnh Đề án sáp nhập 4 Trung tâm ( Trung tâm Giáo dục thường xuyên, Trung tâm Kỹ thuật Tổng hợp hướng nghiệp, Trường Bồi dưỡng giáo dục và Trường Trung cấp nghề nhân đạo).</w:t>
      </w:r>
    </w:p>
    <w:p w:rsidR="00D07097" w:rsidRPr="00DF6E40" w:rsidRDefault="00D07097" w:rsidP="00D07097">
      <w:pPr>
        <w:spacing w:before="120" w:after="120" w:line="360" w:lineRule="auto"/>
        <w:ind w:firstLine="720"/>
        <w:jc w:val="both"/>
        <w:rPr>
          <w:color w:val="000000"/>
          <w:lang w:val="vi-VN"/>
        </w:rPr>
      </w:pPr>
      <w:r w:rsidRPr="00DF6E40">
        <w:rPr>
          <w:color w:val="000000"/>
          <w:lang w:val="vi-VN"/>
        </w:rPr>
        <w:t>Tham mưu Ủy ban nhân dân Quận 3 công tác sáp nhập các trường: Mầm non 6 và 6A, Mầm non 7 và 7A.</w:t>
      </w:r>
    </w:p>
    <w:p w:rsidR="00D07097" w:rsidRPr="00DF6E40" w:rsidRDefault="00D07097" w:rsidP="00D07097">
      <w:pPr>
        <w:spacing w:before="120" w:after="120" w:line="360" w:lineRule="auto"/>
        <w:ind w:firstLine="720"/>
        <w:jc w:val="both"/>
        <w:rPr>
          <w:b/>
          <w:i/>
          <w:spacing w:val="-2"/>
          <w:lang w:val="vi-VN"/>
        </w:rPr>
      </w:pPr>
      <w:r w:rsidRPr="00DF6E40">
        <w:rPr>
          <w:b/>
          <w:i/>
          <w:spacing w:val="-2"/>
          <w:lang w:val="vi-VN"/>
        </w:rPr>
        <w:t>1.2. Tồn tại, hạn chế</w:t>
      </w:r>
    </w:p>
    <w:p w:rsidR="00D07097" w:rsidRPr="00DF6E40" w:rsidRDefault="00D07097" w:rsidP="00D07097">
      <w:pPr>
        <w:spacing w:before="120" w:after="120" w:line="360" w:lineRule="auto"/>
        <w:ind w:firstLine="720"/>
        <w:jc w:val="both"/>
        <w:rPr>
          <w:color w:val="000000"/>
          <w:lang w:val="vi-VN"/>
        </w:rPr>
      </w:pPr>
      <w:r w:rsidRPr="00DF6E40">
        <w:rPr>
          <w:color w:val="000000"/>
          <w:lang w:val="vi-VN"/>
        </w:rPr>
        <w:lastRenderedPageBreak/>
        <w:t xml:space="preserve">Điều kiện phát triển kinh tế - xã hội và áp lực dân số tăng cao ảnh hưởng đến công tác dự báo, tạo áp lực về cơ sở hạ tầng; tại một số địa bàn phường có quá trình đô thị hóa cao nên </w:t>
      </w:r>
      <w:r w:rsidRPr="00DF6E40">
        <w:rPr>
          <w:lang w:val="vi-VN"/>
        </w:rPr>
        <w:t>sĩ số học sinh/lớp ở một số trường bậc tiểu học và trung học cơ sở còn cao.</w:t>
      </w:r>
    </w:p>
    <w:p w:rsidR="00D07097" w:rsidRPr="00DF6E40" w:rsidRDefault="00D07097" w:rsidP="00D07097">
      <w:pPr>
        <w:spacing w:before="120" w:after="120" w:line="360" w:lineRule="auto"/>
        <w:ind w:firstLine="720"/>
        <w:jc w:val="both"/>
        <w:rPr>
          <w:color w:val="000000"/>
          <w:lang w:val="vi-VN"/>
        </w:rPr>
      </w:pPr>
      <w:r w:rsidRPr="00DF6E40">
        <w:rPr>
          <w:color w:val="000000"/>
          <w:lang w:val="vi-VN"/>
        </w:rPr>
        <w:t>Một số công trình trong kế hoạch đầu tư, đã khảo sát, xác định ranh đất theo quy hoạch trường học nhưng phải tạm dời thời gian khởi công vì nhiều lý do khách quan.</w:t>
      </w:r>
    </w:p>
    <w:p w:rsidR="00D07097" w:rsidRPr="00B446D7" w:rsidRDefault="00D07097" w:rsidP="00D07097">
      <w:pPr>
        <w:spacing w:before="120" w:after="120" w:line="360" w:lineRule="auto"/>
        <w:ind w:firstLine="720"/>
        <w:jc w:val="both"/>
        <w:rPr>
          <w:b/>
          <w:iCs/>
          <w:spacing w:val="-2"/>
          <w:lang w:val="vi-VN"/>
        </w:rPr>
      </w:pPr>
      <w:r w:rsidRPr="00B446D7">
        <w:rPr>
          <w:b/>
          <w:iCs/>
          <w:spacing w:val="-2"/>
          <w:lang w:val="vi-VN"/>
        </w:rPr>
        <w:t xml:space="preserve">2. Nâng cao chất lượng đội ngũ giáo viên và cán bộ quản lý giáo dục </w:t>
      </w:r>
    </w:p>
    <w:p w:rsidR="00D07097" w:rsidRPr="00B446D7" w:rsidRDefault="00D07097" w:rsidP="00D07097">
      <w:pPr>
        <w:spacing w:before="120" w:after="120" w:line="360" w:lineRule="auto"/>
        <w:ind w:firstLine="720"/>
        <w:jc w:val="both"/>
        <w:rPr>
          <w:b/>
          <w:i/>
          <w:spacing w:val="-2"/>
          <w:lang w:val="es-BO"/>
        </w:rPr>
      </w:pPr>
      <w:r w:rsidRPr="00B446D7">
        <w:rPr>
          <w:b/>
          <w:i/>
          <w:spacing w:val="-2"/>
          <w:lang w:val="vi-VN"/>
        </w:rPr>
        <w:t xml:space="preserve">2.1. </w:t>
      </w:r>
      <w:r w:rsidRPr="00B446D7">
        <w:rPr>
          <w:b/>
          <w:i/>
          <w:spacing w:val="-2"/>
          <w:lang w:val="es-BO"/>
        </w:rPr>
        <w:t>Kết quả đạt được</w:t>
      </w:r>
    </w:p>
    <w:p w:rsidR="00D07097" w:rsidRPr="00B446D7" w:rsidRDefault="00D07097" w:rsidP="00D07097">
      <w:pPr>
        <w:spacing w:before="120" w:after="120" w:line="360" w:lineRule="auto"/>
        <w:ind w:firstLine="720"/>
        <w:jc w:val="both"/>
        <w:rPr>
          <w:color w:val="000000"/>
          <w:lang w:val="vi-VN"/>
        </w:rPr>
      </w:pPr>
      <w:r w:rsidRPr="00B446D7">
        <w:rPr>
          <w:color w:val="000000"/>
          <w:lang w:val="vi-VN"/>
        </w:rPr>
        <w:t>Thực hiện tốt phong trào thi đua dạy tốt, học tốt với chủ đề “Đổi mới, sáng tạo trong dạy và học” theo phương châm “Mỗi giờ lên lớp là một bước tiến trong giảng dạy, mỗi ngày đến trường có một đổi mới trong công việc”.</w:t>
      </w:r>
    </w:p>
    <w:p w:rsidR="00D07097" w:rsidRPr="00B446D7" w:rsidRDefault="00D07097" w:rsidP="00D07097">
      <w:pPr>
        <w:spacing w:before="120" w:after="120" w:line="360" w:lineRule="auto"/>
        <w:ind w:firstLine="720"/>
        <w:jc w:val="both"/>
        <w:rPr>
          <w:spacing w:val="-2"/>
          <w:lang w:val="vi-VN"/>
        </w:rPr>
      </w:pPr>
      <w:r w:rsidRPr="00B446D7">
        <w:rPr>
          <w:spacing w:val="-2"/>
          <w:lang w:val="vi-VN"/>
        </w:rPr>
        <w:t>100% các cơ sở giáo dục đã được triển khai nội dung bồi dưỡng “Đạo đức nhà giáo trong bối cảnh hiện nay”</w:t>
      </w:r>
    </w:p>
    <w:p w:rsidR="00D07097" w:rsidRPr="00B446D7" w:rsidRDefault="00D07097" w:rsidP="00D07097">
      <w:pPr>
        <w:pStyle w:val="ListParagraph"/>
        <w:spacing w:before="120" w:after="120" w:line="360" w:lineRule="auto"/>
        <w:ind w:left="0" w:firstLine="720"/>
        <w:contextualSpacing/>
        <w:jc w:val="both"/>
        <w:rPr>
          <w:sz w:val="28"/>
          <w:szCs w:val="28"/>
          <w:lang w:val="sv-SE"/>
        </w:rPr>
      </w:pPr>
      <w:r w:rsidRPr="00B446D7">
        <w:rPr>
          <w:sz w:val="28"/>
          <w:szCs w:val="28"/>
          <w:lang w:val="sv-SE"/>
        </w:rPr>
        <w:t>Tham gia xét thăng hạng chức danh nghề nghiệp giáo viên từ hạng IV lên hạng III: tổng số giáo viên tham gia: 26  trong đó đạt: 8 giáo viên do Sở Giáo dục và Đào tạo Thành phố Hồ Chí Minh tổ chức.</w:t>
      </w:r>
    </w:p>
    <w:p w:rsidR="00D07097" w:rsidRPr="00B446D7" w:rsidRDefault="00D07097" w:rsidP="00D07097">
      <w:pPr>
        <w:tabs>
          <w:tab w:val="center" w:pos="0"/>
        </w:tabs>
        <w:spacing w:before="120" w:after="120" w:line="360" w:lineRule="auto"/>
        <w:ind w:firstLine="720"/>
        <w:jc w:val="both"/>
        <w:rPr>
          <w:lang w:val="sv-SE"/>
        </w:rPr>
      </w:pPr>
      <w:r w:rsidRPr="00B446D7">
        <w:rPr>
          <w:lang w:val="sv-SE"/>
        </w:rPr>
        <w:t>Chỉ đạo trường Bồi dưỡng Giáo dục mở lớp đào tạo Cử nhân quản lý, lớp liên thông  Đại học Giáo dục Mầm non, sơ cấp nấu ăn, nâng cao trình độ chuyên môn cho nhân viên y tế... cụ thể: 01 lớp Cử nhân quản lý giáo dục có 56 học viên, 02 lớp cử nhân mầm non với tổng số là 95 học viên.</w:t>
      </w:r>
    </w:p>
    <w:p w:rsidR="00D07097" w:rsidRPr="00B446D7" w:rsidRDefault="00D07097" w:rsidP="00D07097">
      <w:pPr>
        <w:tabs>
          <w:tab w:val="center" w:pos="0"/>
        </w:tabs>
        <w:spacing w:before="120" w:after="120" w:line="360" w:lineRule="auto"/>
        <w:ind w:firstLine="720"/>
        <w:jc w:val="both"/>
        <w:rPr>
          <w:lang w:val="sv-SE"/>
        </w:rPr>
      </w:pPr>
      <w:r w:rsidRPr="00B446D7">
        <w:rPr>
          <w:lang w:val="sv-SE"/>
        </w:rPr>
        <w:t>Thực hiện triển khai lớp bồi dưỡng chức danh nghề nghiệp giáo viên trong đó lớp hạng 2 có: 125 cán bộ, giáo viên &amp; lớp hạng 3 có: 53 cán bộ, giáo viên tham gia.</w:t>
      </w:r>
    </w:p>
    <w:p w:rsidR="00D07097" w:rsidRPr="00B446D7" w:rsidRDefault="00D07097" w:rsidP="00D07097">
      <w:pPr>
        <w:spacing w:before="120" w:after="120" w:line="360" w:lineRule="auto"/>
        <w:ind w:firstLine="720"/>
        <w:jc w:val="both"/>
        <w:rPr>
          <w:lang w:val="sv-SE"/>
        </w:rPr>
      </w:pPr>
      <w:r w:rsidRPr="00B446D7">
        <w:rPr>
          <w:lang w:val="sv-SE"/>
        </w:rPr>
        <w:t>Cấp giấy chứng nhận cho 176 học viên tham gia lớp “Bồi dưỡng chuyên môn nghiệp vụ cho đội ngũ ngoài công lập”</w:t>
      </w:r>
    </w:p>
    <w:p w:rsidR="00D07097" w:rsidRPr="00B446D7" w:rsidRDefault="00D07097" w:rsidP="00D07097">
      <w:pPr>
        <w:spacing w:before="120" w:after="120" w:line="360" w:lineRule="auto"/>
        <w:ind w:firstLine="720"/>
        <w:jc w:val="both"/>
        <w:rPr>
          <w:color w:val="000000"/>
          <w:lang w:val="sv-SE"/>
        </w:rPr>
      </w:pPr>
      <w:r w:rsidRPr="00B446D7">
        <w:rPr>
          <w:color w:val="000000"/>
          <w:lang w:val="sv-SE"/>
        </w:rPr>
        <w:lastRenderedPageBreak/>
        <w:t>Về việc thực hiện Nghị quyết 04, Quận 3 đã triển khai và thực hiện đầy đủ các chế độ chính sách cho đội ngũ và có thuê nhân viên nuôi dưỡng hỗ trợ các nhóm lớp tại các đơn vị.</w:t>
      </w:r>
    </w:p>
    <w:p w:rsidR="00D07097" w:rsidRPr="00B446D7" w:rsidRDefault="00D07097" w:rsidP="00D07097">
      <w:pPr>
        <w:spacing w:before="120" w:after="120" w:line="360" w:lineRule="auto"/>
        <w:ind w:firstLine="720"/>
        <w:jc w:val="both"/>
        <w:rPr>
          <w:color w:val="000000"/>
          <w:lang w:val="vi-VN"/>
        </w:rPr>
      </w:pPr>
      <w:r w:rsidRPr="00B446D7">
        <w:rPr>
          <w:color w:val="000000"/>
          <w:lang w:val="sv-SE"/>
        </w:rPr>
        <w:t>Hướng dẫn các trường</w:t>
      </w:r>
      <w:r w:rsidRPr="00B446D7">
        <w:rPr>
          <w:color w:val="000000"/>
          <w:lang w:val="vi-VN"/>
        </w:rPr>
        <w:t xml:space="preserve"> thực hiện Nghị quyết 03/2018/NQ- HĐND chi thu nhập tăng thêm cho cán bộ công chức viên chức Thành phố Hồ Chí Minh</w:t>
      </w:r>
    </w:p>
    <w:p w:rsidR="00D07097" w:rsidRPr="00B446D7" w:rsidRDefault="00D07097" w:rsidP="00D07097">
      <w:pPr>
        <w:spacing w:before="120" w:after="120" w:line="360" w:lineRule="auto"/>
        <w:ind w:firstLine="720"/>
        <w:jc w:val="both"/>
        <w:rPr>
          <w:spacing w:val="-2"/>
          <w:lang w:val="vi-VN"/>
        </w:rPr>
      </w:pPr>
      <w:r w:rsidRPr="00B446D7">
        <w:rPr>
          <w:spacing w:val="-2"/>
          <w:lang w:val="vi-VN"/>
        </w:rPr>
        <w:t>Tổ chức tốt “Ngày hội yêu thương năm 2019” với các hoạt động vui chơi, ẩm thực món ăn các vùng miền; chăm lo cho học sinh và cán bộ, giáo viên, nhân viên có hoàn cảnh khó khăn của các đơn vị mầm non. Tổng số chăm lo là 190 xuất với phần quà trị giá 300.000đ và các phần quà sữa, bánh…từ các nhà tài trợ.</w:t>
      </w:r>
    </w:p>
    <w:p w:rsidR="00D07097" w:rsidRPr="00B446D7" w:rsidRDefault="00D07097" w:rsidP="00D07097">
      <w:pPr>
        <w:spacing w:before="120" w:after="120" w:line="360" w:lineRule="auto"/>
        <w:ind w:firstLine="720"/>
        <w:jc w:val="both"/>
        <w:rPr>
          <w:color w:val="000000"/>
          <w:lang w:val="vi-VN"/>
        </w:rPr>
      </w:pPr>
      <w:r w:rsidRPr="00B446D7">
        <w:rPr>
          <w:color w:val="000000"/>
          <w:lang w:val="vi-VN"/>
        </w:rPr>
        <w:t>Đảm bảo chế độ chính sách cho giáo viên mầm non, tiếp tục hỗ trợ chế độ trả lương làm thêm giờ cho giáo viên mầm non công lập do phải đi sớm về trễ để đón và trả cháu theo công văn số 550/UBND-TM ngày 12 tháng 02 năm 2009, số giờ làm thêm là 200 giờ/người/năm. Bên cạnh đó thực hiện Nghị quyết 01/2014/NQ-HĐND ngày 14 tháng 6 năm 2014 của Hội đồng nhân dân Thành phố về hỗ trợ giáo dục mầm non Thành phố Hồ Chí Minh. Đối với cán bộ quản lý, giáo viên, nhân viên tại các cơ sở giáo dục mầm non công lập: hỗ trợ thêm 25% tiền lương/tháng do tính chất công việc; đối với cán bộ quản lý và giáo viên, nhân viên nuôi dưỡng trực tiếp giảng dạy nhóm lớp 6 tháng đến 18 tháng tuổi: hỗ trợ thêm 35% tiền lương/tháng do tính chất công việc. Năm học 2018 - 2019 tiếp tục thực hiện Nghị quyết số 113/NQ-HĐND ngày 07 tháng 12 năm 2016 về chế độ hỗ trợ thêm 3 năm đối với giáo viên mầm non mới ra trường được tuyển dụng.</w:t>
      </w:r>
    </w:p>
    <w:p w:rsidR="00D07097" w:rsidRDefault="00D07097" w:rsidP="00D07097">
      <w:pPr>
        <w:spacing w:before="120" w:after="120" w:line="360" w:lineRule="auto"/>
        <w:ind w:firstLine="720"/>
        <w:jc w:val="both"/>
        <w:rPr>
          <w:b/>
          <w:i/>
          <w:spacing w:val="-2"/>
          <w:lang w:val="vi-VN"/>
        </w:rPr>
      </w:pPr>
      <w:r>
        <w:rPr>
          <w:b/>
          <w:i/>
          <w:spacing w:val="-2"/>
          <w:lang w:val="vi-VN"/>
        </w:rPr>
        <w:t>2.2. T</w:t>
      </w:r>
      <w:r w:rsidRPr="007868FB">
        <w:rPr>
          <w:b/>
          <w:i/>
          <w:spacing w:val="-2"/>
          <w:lang w:val="vi-VN"/>
        </w:rPr>
        <w:t>ồn</w:t>
      </w:r>
      <w:r>
        <w:rPr>
          <w:b/>
          <w:i/>
          <w:spacing w:val="-2"/>
          <w:lang w:val="vi-VN"/>
        </w:rPr>
        <w:t xml:space="preserve"> t</w:t>
      </w:r>
      <w:r w:rsidRPr="007868FB">
        <w:rPr>
          <w:b/>
          <w:i/>
          <w:spacing w:val="-2"/>
          <w:lang w:val="vi-VN"/>
        </w:rPr>
        <w:t>ại</w:t>
      </w:r>
      <w:r>
        <w:rPr>
          <w:b/>
          <w:i/>
          <w:spacing w:val="-2"/>
          <w:lang w:val="vi-VN"/>
        </w:rPr>
        <w:t>, hạn chế</w:t>
      </w:r>
    </w:p>
    <w:p w:rsidR="00D07097" w:rsidRPr="000074B1" w:rsidRDefault="00D07097" w:rsidP="00D07097">
      <w:pPr>
        <w:spacing w:before="120" w:after="120" w:line="360" w:lineRule="auto"/>
        <w:ind w:firstLine="720"/>
        <w:jc w:val="both"/>
        <w:rPr>
          <w:color w:val="000000"/>
          <w:lang w:val="vi-VN"/>
        </w:rPr>
      </w:pPr>
      <w:r w:rsidRPr="000074B1">
        <w:rPr>
          <w:color w:val="000000"/>
          <w:lang w:val="vi-VN"/>
        </w:rPr>
        <w:t xml:space="preserve">Các lớp bồi dưỡng, nâng cao năng lực giảng dạy của giáo viên chưa đáp ứng </w:t>
      </w:r>
      <w:r>
        <w:rPr>
          <w:color w:val="000000"/>
          <w:lang w:val="vi-VN"/>
        </w:rPr>
        <w:t xml:space="preserve">được toàn bộ </w:t>
      </w:r>
      <w:r w:rsidRPr="000074B1">
        <w:rPr>
          <w:color w:val="000000"/>
          <w:lang w:val="vi-VN"/>
        </w:rPr>
        <w:t>nhu cầu học tập nâng cao trình độ của giáo viên</w:t>
      </w:r>
      <w:r>
        <w:rPr>
          <w:color w:val="000000"/>
          <w:lang w:val="vi-VN"/>
        </w:rPr>
        <w:t>.</w:t>
      </w:r>
    </w:p>
    <w:p w:rsidR="00D07097" w:rsidRPr="000074B1" w:rsidRDefault="00D07097" w:rsidP="00D07097">
      <w:pPr>
        <w:spacing w:before="120" w:after="120" w:line="360" w:lineRule="auto"/>
        <w:ind w:firstLine="720"/>
        <w:jc w:val="both"/>
        <w:rPr>
          <w:color w:val="000000"/>
          <w:lang w:val="vi-VN"/>
        </w:rPr>
      </w:pPr>
      <w:r w:rsidRPr="000074B1">
        <w:rPr>
          <w:color w:val="000000"/>
          <w:lang w:val="vi-VN"/>
        </w:rPr>
        <w:t>Chế độ chính sách đối với nhà giáo chưa thật sự tương xứng với loại hình lao động mang tính đặc thù cao trong xã hội</w:t>
      </w:r>
      <w:r>
        <w:rPr>
          <w:color w:val="000000"/>
          <w:lang w:val="vi-VN"/>
        </w:rPr>
        <w:t>.</w:t>
      </w:r>
    </w:p>
    <w:p w:rsidR="00D07097" w:rsidRPr="00410DE1" w:rsidRDefault="00D07097" w:rsidP="00D07097">
      <w:pPr>
        <w:spacing w:before="120" w:after="120" w:line="360" w:lineRule="auto"/>
        <w:ind w:firstLine="720"/>
        <w:jc w:val="both"/>
        <w:rPr>
          <w:b/>
          <w:spacing w:val="-2"/>
          <w:lang w:val="vi-VN"/>
        </w:rPr>
      </w:pPr>
      <w:r w:rsidRPr="00410DE1">
        <w:rPr>
          <w:b/>
          <w:spacing w:val="-2"/>
          <w:lang w:val="vi-VN"/>
        </w:rPr>
        <w:t xml:space="preserve">3. Đổi mới giáo dục mầm non, </w:t>
      </w:r>
      <w:r w:rsidRPr="00410DE1">
        <w:rPr>
          <w:b/>
          <w:spacing w:val="-2"/>
          <w:lang w:val="es-BO"/>
        </w:rPr>
        <w:t xml:space="preserve">giáo dục </w:t>
      </w:r>
      <w:r w:rsidRPr="00410DE1">
        <w:rPr>
          <w:b/>
          <w:spacing w:val="-2"/>
          <w:lang w:val="vi-VN"/>
        </w:rPr>
        <w:t xml:space="preserve">phổ thông; đẩy mạnh </w:t>
      </w:r>
      <w:r w:rsidRPr="00410DE1">
        <w:rPr>
          <w:b/>
          <w:spacing w:val="-2"/>
          <w:lang w:val="es-BO"/>
        </w:rPr>
        <w:t xml:space="preserve">giáo dục hướng nghiệp và </w:t>
      </w:r>
      <w:r w:rsidRPr="00410DE1">
        <w:rPr>
          <w:b/>
          <w:spacing w:val="-2"/>
          <w:lang w:val="vi-VN"/>
        </w:rPr>
        <w:t>định hướng phân luồng trong giáo dục phổ thông</w:t>
      </w:r>
    </w:p>
    <w:p w:rsidR="00D07097" w:rsidRDefault="00D07097" w:rsidP="00D07097">
      <w:pPr>
        <w:spacing w:before="120" w:after="120" w:line="360" w:lineRule="auto"/>
        <w:ind w:firstLine="720"/>
        <w:jc w:val="both"/>
        <w:rPr>
          <w:b/>
          <w:i/>
          <w:spacing w:val="-2"/>
          <w:lang w:val="vi-VN"/>
        </w:rPr>
      </w:pPr>
      <w:r w:rsidRPr="00410DE1">
        <w:rPr>
          <w:b/>
          <w:i/>
          <w:spacing w:val="-2"/>
          <w:lang w:val="vi-VN"/>
        </w:rPr>
        <w:lastRenderedPageBreak/>
        <w:t>3.1. Giáo dục mầm non</w:t>
      </w:r>
    </w:p>
    <w:p w:rsidR="00D07097" w:rsidRPr="006633A1" w:rsidRDefault="00D07097" w:rsidP="00D07097">
      <w:pPr>
        <w:spacing w:before="120" w:after="120" w:line="360" w:lineRule="auto"/>
        <w:ind w:firstLine="720"/>
        <w:jc w:val="both"/>
        <w:rPr>
          <w:spacing w:val="-2"/>
          <w:lang w:val="vi-VN"/>
        </w:rPr>
      </w:pPr>
      <w:r w:rsidRPr="006633A1">
        <w:rPr>
          <w:spacing w:val="-2"/>
          <w:lang w:val="vi-VN"/>
        </w:rPr>
        <w:t>Năm học 2018-2019</w:t>
      </w:r>
      <w:r w:rsidRPr="000074B1">
        <w:rPr>
          <w:spacing w:val="-2"/>
          <w:lang w:val="vi-VN"/>
        </w:rPr>
        <w:t>,</w:t>
      </w:r>
      <w:r w:rsidRPr="006633A1">
        <w:rPr>
          <w:spacing w:val="-2"/>
          <w:lang w:val="vi-VN"/>
        </w:rPr>
        <w:t xml:space="preserve"> Sở Giáo dục và Đào tạo Thành phố Hồ Chí Minh, Quận </w:t>
      </w:r>
      <w:r>
        <w:rPr>
          <w:spacing w:val="-2"/>
          <w:lang w:val="vi-VN"/>
        </w:rPr>
        <w:t>ủ</w:t>
      </w:r>
      <w:r w:rsidRPr="006633A1">
        <w:rPr>
          <w:spacing w:val="-2"/>
          <w:lang w:val="vi-VN"/>
        </w:rPr>
        <w:t>y</w:t>
      </w:r>
      <w:r>
        <w:rPr>
          <w:spacing w:val="-2"/>
          <w:lang w:val="vi-VN"/>
        </w:rPr>
        <w:t>, Hội đồng nhân dân,</w:t>
      </w:r>
      <w:r w:rsidRPr="006633A1">
        <w:rPr>
          <w:spacing w:val="-2"/>
          <w:lang w:val="vi-VN"/>
        </w:rPr>
        <w:t xml:space="preserve"> Ủy ban nhân dân Quận 3 luôn có sự quan tâm phát triển bậc học mầm non, tạo điều kiện rất thuận lợi góp phần hỗ trợ ngành phát triển một cách toàn diện. Chất lượng chăm sóc giáo dục trẻ ở các trường mầm non được nâng cao, môi trường sư phạm được cải tạo khang trang, các trang thiết bị được đầu tư đầy đủ.</w:t>
      </w:r>
    </w:p>
    <w:p w:rsidR="00D07097" w:rsidRPr="006633A1" w:rsidRDefault="00D07097" w:rsidP="00D07097">
      <w:pPr>
        <w:spacing w:before="120" w:after="120" w:line="360" w:lineRule="auto"/>
        <w:ind w:firstLine="720"/>
        <w:jc w:val="both"/>
        <w:rPr>
          <w:spacing w:val="-2"/>
          <w:lang w:val="vi-VN"/>
        </w:rPr>
      </w:pPr>
      <w:r w:rsidRPr="006633A1">
        <w:rPr>
          <w:spacing w:val="-2"/>
          <w:lang w:val="vi-VN"/>
        </w:rPr>
        <w:t>Các đơn vị đoàn kết nhất trí, vượt qua nhiều khó khăn, luôn phấn đấu vì chất lượng chăm sóc giáo dục trẻ, đảm bảo an toàn và phát triển bền vững, hiệu quả nên đã đạt nhiều thành quả.</w:t>
      </w:r>
    </w:p>
    <w:p w:rsidR="00D07097" w:rsidRPr="006633A1" w:rsidRDefault="00D07097" w:rsidP="00D07097">
      <w:pPr>
        <w:spacing w:before="120" w:after="120" w:line="360" w:lineRule="auto"/>
        <w:ind w:firstLine="720"/>
        <w:jc w:val="both"/>
        <w:rPr>
          <w:spacing w:val="-2"/>
          <w:lang w:val="vi-VN"/>
        </w:rPr>
      </w:pPr>
      <w:r w:rsidRPr="006633A1">
        <w:rPr>
          <w:spacing w:val="-2"/>
          <w:lang w:val="vi-VN"/>
        </w:rPr>
        <w:t>Tổ chức thực hiện tốt chương trình chăm sóc và giáo dục mầm non. Thực hiện các chuyên đề nâng cao chất lượng chăm sóc và giáo dục mầm non, hướng tới đổi mới chăm sóc giáo dục đồng thời giảm tải cường độ lao động cho đội ngũ. Xây dựng môi trường giáo dục theo quan điểm lấy trẻ làm trung tâm, trường lớp thân thiện, giúp trẻ phát triển toàn diện về thể chất và tinh thần, có sự phối hợp chặt chẽ với phụ huynh tạo sự đồng thuận, cùng hướng về mục tiêu “Tất cả vì trẻ em và vì sự phát triển của nhà trường”.</w:t>
      </w:r>
    </w:p>
    <w:p w:rsidR="00D07097" w:rsidRPr="006633A1" w:rsidRDefault="00D07097" w:rsidP="00D07097">
      <w:pPr>
        <w:spacing w:before="120" w:after="120" w:line="360" w:lineRule="auto"/>
        <w:ind w:firstLine="720"/>
        <w:jc w:val="both"/>
        <w:rPr>
          <w:spacing w:val="-2"/>
          <w:lang w:val="vi-VN"/>
        </w:rPr>
      </w:pPr>
      <w:r w:rsidRPr="006633A1">
        <w:rPr>
          <w:spacing w:val="-2"/>
          <w:lang w:val="vi-VN"/>
        </w:rPr>
        <w:t>Các cơ sở giáo dục đã từng bước thực hiện tốt các khoản thu chi tiền ăn và hồ sơ sổ sách bán trú theo quy định. Sắp xếp hồ sơ quản lý bán trú ngày càng khoa học và hợp lý hơn.</w:t>
      </w:r>
    </w:p>
    <w:p w:rsidR="00D07097" w:rsidRPr="00756A4A" w:rsidRDefault="00D07097" w:rsidP="00D07097">
      <w:pPr>
        <w:spacing w:before="120" w:after="120" w:line="360" w:lineRule="auto"/>
        <w:ind w:firstLine="720"/>
        <w:jc w:val="both"/>
        <w:rPr>
          <w:spacing w:val="-2"/>
          <w:lang w:val="vi-VN"/>
        </w:rPr>
      </w:pPr>
      <w:r w:rsidRPr="00756A4A">
        <w:rPr>
          <w:spacing w:val="-2"/>
          <w:lang w:val="vi-VN"/>
        </w:rPr>
        <w:t>Tiếp tục thực hiện kế hoạch chuyên đề: “ Xây dựng trường mầm non lấy trẻ làm tru</w:t>
      </w:r>
      <w:r>
        <w:rPr>
          <w:spacing w:val="-2"/>
          <w:lang w:val="vi-VN"/>
        </w:rPr>
        <w:t>ng tâm” giai đoạn 2016 - 2020;</w:t>
      </w:r>
      <w:r w:rsidRPr="00756A4A">
        <w:rPr>
          <w:spacing w:val="-2"/>
          <w:lang w:val="vi-VN"/>
        </w:rPr>
        <w:t xml:space="preserve"> đẩy mạnh hoạt động của Ban Chất lượng trong việc bồi dưỡng chuyên môn cho các trường mầm non công lập, ngoài công l</w:t>
      </w:r>
      <w:r>
        <w:rPr>
          <w:spacing w:val="-2"/>
          <w:lang w:val="vi-VN"/>
        </w:rPr>
        <w:t>ập và nhóm lớp, độc lập tư thục;</w:t>
      </w:r>
      <w:r w:rsidRPr="00756A4A">
        <w:rPr>
          <w:spacing w:val="-2"/>
          <w:lang w:val="vi-VN"/>
        </w:rPr>
        <w:t xml:space="preserve"> triển khai ứng dụng công nghệ thông tin, sử dụng có hiệu quả bảng tương tác trong tổ chức các hoạt động giáo dục. </w:t>
      </w:r>
    </w:p>
    <w:p w:rsidR="00D07097" w:rsidRPr="00756A4A" w:rsidRDefault="00D07097" w:rsidP="00D07097">
      <w:pPr>
        <w:spacing w:before="120" w:after="120" w:line="360" w:lineRule="auto"/>
        <w:ind w:firstLine="720"/>
        <w:jc w:val="both"/>
        <w:rPr>
          <w:spacing w:val="-2"/>
          <w:lang w:val="vi-VN"/>
        </w:rPr>
      </w:pPr>
      <w:r w:rsidRPr="00756A4A">
        <w:rPr>
          <w:spacing w:val="-2"/>
          <w:lang w:val="vi-VN"/>
        </w:rPr>
        <w:t>Đón đoàn Phòng Giáo dục và Đào tạo tỉnh Sa Đéc tham quan và học tập tại trường Mầm non Hoa Mai và đoàn Sở Giáo dục và Đào tạo tỉnh Lào Cai tham quan học tập tại trường Mầm Non 14.</w:t>
      </w:r>
    </w:p>
    <w:p w:rsidR="00D07097" w:rsidRDefault="00D07097" w:rsidP="00D07097">
      <w:pPr>
        <w:spacing w:before="120" w:after="120" w:line="360" w:lineRule="auto"/>
        <w:ind w:firstLine="720"/>
        <w:jc w:val="both"/>
        <w:rPr>
          <w:spacing w:val="-2"/>
          <w:lang w:val="vi-VN"/>
        </w:rPr>
      </w:pPr>
      <w:r w:rsidRPr="00756A4A">
        <w:rPr>
          <w:spacing w:val="-2"/>
          <w:lang w:val="vi-VN"/>
        </w:rPr>
        <w:lastRenderedPageBreak/>
        <w:t>Tham quan và học tập Quận 1 về vận dụng các điều kiện cơ sở vật chất của đơn vị để</w:t>
      </w:r>
      <w:r>
        <w:rPr>
          <w:spacing w:val="-2"/>
          <w:lang w:val="vi-VN"/>
        </w:rPr>
        <w:t xml:space="preserve"> tổ chức các hoạt động cho trẻ; t</w:t>
      </w:r>
      <w:r w:rsidRPr="00756A4A">
        <w:rPr>
          <w:spacing w:val="-2"/>
          <w:lang w:val="vi-VN"/>
        </w:rPr>
        <w:t>riển khai thực hiện chuyên đề tại trường Mầm Non 9 &amp; Mầm Non 11.</w:t>
      </w:r>
      <w:r w:rsidRPr="00973CAD">
        <w:rPr>
          <w:spacing w:val="-2"/>
          <w:lang w:val="vi-VN"/>
        </w:rPr>
        <w:t xml:space="preserve"> </w:t>
      </w:r>
      <w:r w:rsidRPr="00756A4A">
        <w:rPr>
          <w:spacing w:val="-2"/>
          <w:lang w:val="vi-VN"/>
        </w:rPr>
        <w:t>Triển khai thực hiện kế hoạch một số nội dung được học tập tại Nhật tại trường Mầm Non 6</w:t>
      </w:r>
      <w:r>
        <w:rPr>
          <w:spacing w:val="-2"/>
          <w:lang w:val="vi-VN"/>
        </w:rPr>
        <w:t xml:space="preserve">. </w:t>
      </w:r>
      <w:r w:rsidRPr="00756A4A">
        <w:rPr>
          <w:spacing w:val="-2"/>
          <w:lang w:val="vi-VN"/>
        </w:rPr>
        <w:t>Trường Mầm non Ánh Dương thực hiện thí điểm chương trình giáo dục giới tính cho trẻ mầm non từ 3-5 tuổi của viện khoa học giáo dục.</w:t>
      </w:r>
      <w:r>
        <w:rPr>
          <w:spacing w:val="-2"/>
          <w:lang w:val="vi-VN"/>
        </w:rPr>
        <w:t xml:space="preserve"> </w:t>
      </w:r>
      <w:r w:rsidRPr="00756A4A">
        <w:rPr>
          <w:spacing w:val="-2"/>
          <w:lang w:val="vi-VN"/>
        </w:rPr>
        <w:t>Tổ chức dự giờ, chuyên đề, tham quan học tập... nhằm hỗ trợ nâng cao chất lượng chuyên môn cho các trường mầm non ngoài công lập.</w:t>
      </w:r>
    </w:p>
    <w:p w:rsidR="00D07097" w:rsidRPr="00756A4A" w:rsidRDefault="00D07097" w:rsidP="00D07097">
      <w:pPr>
        <w:spacing w:before="120" w:after="120" w:line="360" w:lineRule="auto"/>
        <w:ind w:firstLine="720"/>
        <w:jc w:val="both"/>
        <w:rPr>
          <w:spacing w:val="-2"/>
          <w:lang w:val="vi-VN"/>
        </w:rPr>
      </w:pPr>
      <w:r w:rsidRPr="00BA0F96">
        <w:rPr>
          <w:spacing w:val="-2"/>
          <w:lang w:val="vi-VN"/>
        </w:rPr>
        <w:t>Năm học 2018-2019, giáo dục mầm non đã tổ chức thực hiện 27 chuyên đề Quận, 21 chuyên đề Cụm  giúp đội ngũ giao lưu, trao đổi kinh nghiệm, học hỏi và cập nhật kiến thức mới,  tạo sự giao lưu gắn kết giữa nhà trường và phụ huynh nhằm tạo sự đồng thuận trong việc chăm sóc và giáo dục trẻ. Qua đó nâng cao chất lượng chăm sóc và giáo dục trẻ ngày càng phát triển và tốt hơn.</w:t>
      </w:r>
    </w:p>
    <w:p w:rsidR="00D07097" w:rsidRPr="00756A4A" w:rsidRDefault="00D07097" w:rsidP="00D07097">
      <w:pPr>
        <w:spacing w:before="120" w:after="120" w:line="360" w:lineRule="auto"/>
        <w:ind w:firstLine="720"/>
        <w:jc w:val="both"/>
        <w:rPr>
          <w:spacing w:val="-2"/>
          <w:lang w:val="vi-VN"/>
        </w:rPr>
      </w:pPr>
      <w:r w:rsidRPr="00756A4A">
        <w:rPr>
          <w:spacing w:val="-2"/>
          <w:lang w:val="vi-VN"/>
        </w:rPr>
        <w:t>Tham gia hội thi “Triển lãm đồ dùng đồ chơi cho trẻ khuyết tật học hòa nhập” do Sở giáo dục và Đào tạo phối hợp với Trung tâm HTPTGDHN TP. HCM tổ chức gồm: Trường Mầm Non 6, Mầm Non 8, Mầm non Tuổi Thơ 7.</w:t>
      </w:r>
    </w:p>
    <w:p w:rsidR="00D07097" w:rsidRPr="00756A4A" w:rsidRDefault="00D07097" w:rsidP="00D07097">
      <w:pPr>
        <w:spacing w:before="120" w:after="120" w:line="360" w:lineRule="auto"/>
        <w:ind w:firstLine="720"/>
        <w:jc w:val="both"/>
        <w:rPr>
          <w:spacing w:val="-2"/>
          <w:lang w:val="vi-VN"/>
        </w:rPr>
      </w:pPr>
      <w:r w:rsidRPr="00756A4A">
        <w:rPr>
          <w:spacing w:val="-2"/>
          <w:lang w:val="vi-VN"/>
        </w:rPr>
        <w:t>Cung cấp đến các cơ sở giáo dục những văn bản, đĩa tài liệu chuyên môn:  xây dựng môi trường lấy trẻ làm trung tâm tại trường Mầm Non 2, Mầm Non 6, Mầm non Tuổi Thơ 7, Mầm non Hoa Mai &amp; bài tập trò chơi xây dựng môi trường lấy trẻ làm trung tâm trường Mầm Non 4 cho các đơn vị để giúp giáo viên nghiên cứu, học tập, nâng cao trình độ chuyên môn nghiệp vụ.</w:t>
      </w:r>
    </w:p>
    <w:p w:rsidR="00D07097" w:rsidRPr="00756A4A" w:rsidRDefault="00D07097" w:rsidP="00D07097">
      <w:pPr>
        <w:spacing w:before="120" w:after="120" w:line="360" w:lineRule="auto"/>
        <w:ind w:firstLine="720"/>
        <w:jc w:val="both"/>
        <w:rPr>
          <w:spacing w:val="-2"/>
          <w:lang w:val="vi-VN"/>
        </w:rPr>
      </w:pPr>
      <w:r w:rsidRPr="00756A4A">
        <w:rPr>
          <w:spacing w:val="-2"/>
          <w:lang w:val="vi-VN"/>
        </w:rPr>
        <w:t>Căn cứ vào danh mục đồ dùng, đồ chơi, thiết bị dạy học tối thiểu cho trẻ mầm non 5 tuổi của Bộ Giáo dục và Đào tạo quy định, căn cứ nội dung chương trình giáo dục mầm non và quan sát khả năng thực tế của trẻ, điều kiện thực tế của trường. Các đơn vị trường học trang bị, bổ sung cho lớp lá các trang thiết bị, đồ dùng đồ chơi khuyến khích trẻ học tích cực và đa dạng.</w:t>
      </w:r>
    </w:p>
    <w:p w:rsidR="00D07097" w:rsidRPr="00756A4A" w:rsidRDefault="00D07097" w:rsidP="00D07097">
      <w:pPr>
        <w:spacing w:before="120" w:after="120" w:line="360" w:lineRule="auto"/>
        <w:ind w:firstLine="720"/>
        <w:jc w:val="both"/>
        <w:rPr>
          <w:spacing w:val="-2"/>
          <w:lang w:val="vi-VN"/>
        </w:rPr>
      </w:pPr>
      <w:r w:rsidRPr="00756A4A">
        <w:rPr>
          <w:spacing w:val="-2"/>
          <w:lang w:val="vi-VN"/>
        </w:rPr>
        <w:t xml:space="preserve">Thực hiện tốt công tác tuyên truyền về giáo dục hòa nhập trẻ khuyết tật, chống phân biệt đối xử đối với trẻ khuyết tật, kì thị đối với trẻ nhiễm HIV cho giáo viên, nhân viên của nhà trường, cha mẹ trẻ và cộng đồng. Hướng dẫn phụ huynh </w:t>
      </w:r>
      <w:r w:rsidRPr="00756A4A">
        <w:rPr>
          <w:spacing w:val="-2"/>
          <w:lang w:val="vi-VN"/>
        </w:rPr>
        <w:lastRenderedPageBreak/>
        <w:t>đưa trẻ đến trung tâm y tế địa phương để thẩm định chuyên khoa xác định mức độ khuyết tật của trẻ.</w:t>
      </w:r>
    </w:p>
    <w:p w:rsidR="00D07097" w:rsidRPr="00756A4A" w:rsidRDefault="00D07097" w:rsidP="00D07097">
      <w:pPr>
        <w:spacing w:before="120" w:after="120" w:line="360" w:lineRule="auto"/>
        <w:ind w:firstLine="720"/>
        <w:jc w:val="both"/>
        <w:rPr>
          <w:spacing w:val="-2"/>
          <w:lang w:val="vi-VN"/>
        </w:rPr>
      </w:pPr>
      <w:r w:rsidRPr="00756A4A">
        <w:rPr>
          <w:spacing w:val="-2"/>
          <w:lang w:val="vi-VN"/>
        </w:rPr>
        <w:t>Duy trì việc “Ứng dụng bộ công cụ khám sàng lọc ASQ” tại các trường mầm non thực hiện thí điểm.</w:t>
      </w:r>
    </w:p>
    <w:p w:rsidR="00D07097" w:rsidRPr="00756A4A" w:rsidRDefault="00D07097" w:rsidP="00D07097">
      <w:pPr>
        <w:spacing w:before="120" w:after="120" w:line="360" w:lineRule="auto"/>
        <w:ind w:firstLine="720"/>
        <w:jc w:val="both"/>
        <w:rPr>
          <w:spacing w:val="-2"/>
          <w:lang w:val="vi-VN"/>
        </w:rPr>
      </w:pPr>
      <w:r w:rsidRPr="00756A4A">
        <w:rPr>
          <w:spacing w:val="-2"/>
          <w:lang w:val="vi-VN"/>
        </w:rPr>
        <w:t xml:space="preserve">Tiếp nhận và chăm sóc tốt trẻ khuyết tật học hòa nhập tại các trường mầm non. Trong năm học này có 140 trẻ khuyết tật học hòa nhập tại </w:t>
      </w:r>
      <w:r>
        <w:rPr>
          <w:spacing w:val="-2"/>
          <w:lang w:val="vi-VN"/>
        </w:rPr>
        <w:t xml:space="preserve">các </w:t>
      </w:r>
      <w:r w:rsidRPr="00FC55D4">
        <w:rPr>
          <w:spacing w:val="-2"/>
          <w:lang w:val="vi-VN"/>
        </w:rPr>
        <w:t>trường mầm non</w:t>
      </w:r>
      <w:r w:rsidRPr="00756A4A">
        <w:rPr>
          <w:spacing w:val="-2"/>
          <w:lang w:val="vi-VN"/>
        </w:rPr>
        <w:t>: MN1, MN4, MN4A, MN5, MN6, MNTT7, MN8, MN12, MN Sương Mai.</w:t>
      </w:r>
    </w:p>
    <w:p w:rsidR="00D07097" w:rsidRPr="00756A4A" w:rsidRDefault="00D07097" w:rsidP="00D07097">
      <w:pPr>
        <w:spacing w:before="120" w:after="120" w:line="360" w:lineRule="auto"/>
        <w:ind w:firstLine="720"/>
        <w:jc w:val="both"/>
        <w:rPr>
          <w:spacing w:val="-2"/>
          <w:lang w:val="vi-VN"/>
        </w:rPr>
      </w:pPr>
      <w:r w:rsidRPr="000074B1">
        <w:rPr>
          <w:spacing w:val="-2"/>
          <w:lang w:val="vi-VN"/>
        </w:rPr>
        <w:t>T</w:t>
      </w:r>
      <w:r w:rsidRPr="00756A4A">
        <w:rPr>
          <w:spacing w:val="-2"/>
          <w:lang w:val="vi-VN"/>
        </w:rPr>
        <w:t xml:space="preserve">hực hiện kiểm tra công tác giáo dục </w:t>
      </w:r>
      <w:r>
        <w:rPr>
          <w:spacing w:val="-2"/>
          <w:lang w:val="vi-VN"/>
        </w:rPr>
        <w:t>trẻ hoà nhập và giờ dạy tiết cá</w:t>
      </w:r>
      <w:r w:rsidRPr="00756A4A">
        <w:rPr>
          <w:spacing w:val="-2"/>
          <w:lang w:val="vi-VN"/>
        </w:rPr>
        <w:t xml:space="preserve"> nhân tại các trường có trẻ học hoà nhập. Nhìn chung: các trường duy trì, phát huy việc thực hiện và sử dụng phòng hỗ trợ giáo dục hòa nhập (phòng dạy tiết cá nhân) cho trẻ học hòa nhập đạt hiệu quả, trẻ được học tập vui chơi và tham gia các hoạt động chung của lớp. Mỗi trẻ học hòa nhập đều có kế hoạch giáo dục cá nhân để theo dõi đánh giá mức độ phát triển của trẻ và chuyển giao lên lớp một.</w:t>
      </w:r>
    </w:p>
    <w:p w:rsidR="00D07097" w:rsidRPr="006633A1" w:rsidRDefault="00D07097" w:rsidP="00D07097">
      <w:pPr>
        <w:spacing w:before="120" w:after="120" w:line="360" w:lineRule="auto"/>
        <w:ind w:firstLine="720"/>
        <w:jc w:val="both"/>
        <w:rPr>
          <w:spacing w:val="-2"/>
          <w:lang w:val="vi-VN"/>
        </w:rPr>
      </w:pPr>
      <w:r w:rsidRPr="006633A1">
        <w:rPr>
          <w:spacing w:val="-2"/>
          <w:lang w:val="vi-VN"/>
        </w:rPr>
        <w:t>Tổ chức hội thi giáo viên dạy giỏi, hội thi đồ dùng đồ chơi cấp Quận.</w:t>
      </w:r>
    </w:p>
    <w:p w:rsidR="00D07097" w:rsidRPr="006633A1" w:rsidRDefault="00D07097" w:rsidP="00D07097">
      <w:pPr>
        <w:spacing w:before="120" w:after="120" w:line="360" w:lineRule="auto"/>
        <w:ind w:firstLine="720"/>
        <w:jc w:val="both"/>
        <w:rPr>
          <w:spacing w:val="-2"/>
          <w:lang w:val="vi-VN"/>
        </w:rPr>
      </w:pPr>
      <w:r w:rsidRPr="006633A1">
        <w:rPr>
          <w:spacing w:val="-2"/>
          <w:lang w:val="vi-VN"/>
        </w:rPr>
        <w:t>Các đơn vị tham gia các hội thi: Nét vẽ xanh; Duyên dáng áo dài; Đồng diễn thể dục giữa giờ “Khoẻ để dạy tốt”; Hội thao do các ban ngành của Quận tổ chức</w:t>
      </w:r>
      <w:r>
        <w:rPr>
          <w:spacing w:val="-2"/>
          <w:lang w:val="vi-VN"/>
        </w:rPr>
        <w:t xml:space="preserve"> và đạt được nhiều giải thưởng.</w:t>
      </w:r>
    </w:p>
    <w:p w:rsidR="00D07097" w:rsidRPr="00DC7799" w:rsidRDefault="00D07097" w:rsidP="00D07097">
      <w:pPr>
        <w:tabs>
          <w:tab w:val="left" w:pos="3744"/>
        </w:tabs>
        <w:spacing w:before="120" w:after="120" w:line="360" w:lineRule="auto"/>
        <w:ind w:firstLine="720"/>
        <w:jc w:val="both"/>
        <w:rPr>
          <w:b/>
          <w:i/>
          <w:spacing w:val="-2"/>
          <w:lang w:val="vi-VN"/>
        </w:rPr>
      </w:pPr>
      <w:r w:rsidRPr="00DC7799">
        <w:rPr>
          <w:b/>
          <w:i/>
          <w:spacing w:val="-2"/>
          <w:lang w:val="vi-VN"/>
        </w:rPr>
        <w:t xml:space="preserve">Việc thực hiện nhận trẻ từ 6 </w:t>
      </w:r>
      <w:r w:rsidRPr="000074B1">
        <w:rPr>
          <w:b/>
          <w:i/>
          <w:spacing w:val="-2"/>
          <w:lang w:val="vi-VN"/>
        </w:rPr>
        <w:t>-</w:t>
      </w:r>
      <w:r w:rsidRPr="00DC7799">
        <w:rPr>
          <w:b/>
          <w:i/>
          <w:spacing w:val="-2"/>
          <w:lang w:val="vi-VN"/>
        </w:rPr>
        <w:t xml:space="preserve"> 18 tháng tuổi</w:t>
      </w:r>
    </w:p>
    <w:p w:rsidR="00D07097" w:rsidRPr="00DC7799" w:rsidRDefault="00D07097" w:rsidP="00D07097">
      <w:pPr>
        <w:tabs>
          <w:tab w:val="left" w:pos="3744"/>
        </w:tabs>
        <w:spacing w:before="120" w:after="120" w:line="360" w:lineRule="auto"/>
        <w:ind w:firstLine="720"/>
        <w:jc w:val="both"/>
        <w:rPr>
          <w:spacing w:val="-2"/>
          <w:lang w:val="vi-VN"/>
        </w:rPr>
      </w:pPr>
      <w:r w:rsidRPr="00DC7799">
        <w:rPr>
          <w:spacing w:val="-2"/>
          <w:lang w:val="vi-VN"/>
        </w:rPr>
        <w:t xml:space="preserve">Tổng số cơ sở giáo dục nhận trẻ: 15 (trong đó có 5 trường công lập; 8 trường ngoài công lập </w:t>
      </w:r>
      <w:r>
        <w:rPr>
          <w:spacing w:val="-2"/>
          <w:lang w:val="vi-VN"/>
        </w:rPr>
        <w:t xml:space="preserve">và 2 nhóm lớp độc lập tư thục). </w:t>
      </w:r>
      <w:r w:rsidRPr="00DC7799">
        <w:rPr>
          <w:spacing w:val="-2"/>
          <w:lang w:val="vi-VN"/>
        </w:rPr>
        <w:t xml:space="preserve">Tổng số nhóm 6 </w:t>
      </w:r>
      <w:r>
        <w:rPr>
          <w:spacing w:val="-2"/>
          <w:lang w:val="vi-VN"/>
        </w:rPr>
        <w:t xml:space="preserve">- 12 tháng: 4 nhóm. </w:t>
      </w:r>
      <w:r w:rsidRPr="00DC7799">
        <w:rPr>
          <w:spacing w:val="-2"/>
          <w:lang w:val="vi-VN"/>
        </w:rPr>
        <w:t xml:space="preserve">Tổng số nhóm 13 </w:t>
      </w:r>
      <w:r>
        <w:rPr>
          <w:spacing w:val="-2"/>
          <w:lang w:val="vi-VN"/>
        </w:rPr>
        <w:t>-</w:t>
      </w:r>
      <w:r w:rsidRPr="00DC7799">
        <w:rPr>
          <w:spacing w:val="-2"/>
          <w:lang w:val="vi-VN"/>
        </w:rPr>
        <w:t xml:space="preserve"> 18 tháng: 14 nhóm</w:t>
      </w:r>
    </w:p>
    <w:p w:rsidR="00D07097" w:rsidRPr="00E93DA9" w:rsidRDefault="00D07097" w:rsidP="00D07097">
      <w:pPr>
        <w:tabs>
          <w:tab w:val="left" w:pos="3744"/>
        </w:tabs>
        <w:spacing w:before="120" w:after="120" w:line="360" w:lineRule="auto"/>
        <w:ind w:firstLine="720"/>
        <w:jc w:val="both"/>
        <w:rPr>
          <w:spacing w:val="-2"/>
          <w:lang w:val="vi-VN"/>
        </w:rPr>
      </w:pPr>
      <w:r w:rsidRPr="00DC7799">
        <w:rPr>
          <w:spacing w:val="-2"/>
          <w:lang w:val="vi-VN"/>
        </w:rPr>
        <w:t xml:space="preserve">Nhìn chung các cơ sở giáo dục có đầu tư cơ sở vật chất </w:t>
      </w:r>
      <w:r>
        <w:rPr>
          <w:spacing w:val="-2"/>
          <w:lang w:val="vi-VN"/>
        </w:rPr>
        <w:t>để</w:t>
      </w:r>
      <w:r w:rsidRPr="00DC7799">
        <w:rPr>
          <w:spacing w:val="-2"/>
          <w:lang w:val="vi-VN"/>
        </w:rPr>
        <w:t xml:space="preserve"> đáp ứng nhu cầu chăm sóc và giáo dục cho trẻ độ tuổi này.</w:t>
      </w:r>
    </w:p>
    <w:p w:rsidR="00D07097" w:rsidRPr="008C5C3C" w:rsidRDefault="00D07097" w:rsidP="00D07097">
      <w:pPr>
        <w:tabs>
          <w:tab w:val="left" w:pos="3744"/>
        </w:tabs>
        <w:spacing w:before="120" w:after="120" w:line="360" w:lineRule="auto"/>
        <w:ind w:firstLine="720"/>
        <w:jc w:val="both"/>
        <w:rPr>
          <w:b/>
          <w:i/>
          <w:spacing w:val="-2"/>
          <w:lang w:val="vi-VN"/>
        </w:rPr>
      </w:pPr>
      <w:r w:rsidRPr="008C5C3C">
        <w:rPr>
          <w:b/>
          <w:i/>
          <w:spacing w:val="-2"/>
          <w:lang w:val="vi-VN"/>
        </w:rPr>
        <w:t>3.2. Giáo dục Tiểu học</w:t>
      </w:r>
      <w:r w:rsidRPr="008C5C3C">
        <w:rPr>
          <w:b/>
          <w:i/>
          <w:spacing w:val="-2"/>
          <w:lang w:val="vi-VN"/>
        </w:rPr>
        <w:tab/>
      </w:r>
    </w:p>
    <w:p w:rsidR="00D07097" w:rsidRPr="008C5C3C" w:rsidRDefault="00D07097" w:rsidP="00D07097">
      <w:pPr>
        <w:spacing w:before="120" w:after="120" w:line="360" w:lineRule="auto"/>
        <w:ind w:firstLine="720"/>
        <w:jc w:val="both"/>
        <w:rPr>
          <w:color w:val="000000"/>
          <w:lang w:val="vi-VN"/>
        </w:rPr>
      </w:pPr>
      <w:r w:rsidRPr="008C5C3C">
        <w:rPr>
          <w:color w:val="000000"/>
          <w:lang w:val="vi-VN"/>
        </w:rPr>
        <w:t xml:space="preserve">Thực hiện đúng chương trình, kế hoạch dạy học, theo chuẩn kiến thức, kĩ năng và định hướng phát triển năng lực học sinh; điều chỉnh nội dung dạy học theo Chương trình giáo dục phổ thông hiện hành một cách hợp lí, phù hợp đặc </w:t>
      </w:r>
      <w:r w:rsidRPr="008C5C3C">
        <w:rPr>
          <w:color w:val="000000"/>
          <w:lang w:val="vi-VN"/>
        </w:rPr>
        <w:lastRenderedPageBreak/>
        <w:t>điểm tâm sinh lí học sinh tiểu học; tích hợp các nội dung giáo dục vào các môn học và hoạt động giáo dục;</w:t>
      </w:r>
    </w:p>
    <w:p w:rsidR="00D07097" w:rsidRPr="008C5C3C" w:rsidRDefault="00D07097" w:rsidP="00D07097">
      <w:pPr>
        <w:spacing w:before="120" w:after="120" w:line="360" w:lineRule="auto"/>
        <w:ind w:firstLine="720"/>
        <w:jc w:val="both"/>
        <w:rPr>
          <w:color w:val="000000"/>
          <w:lang w:val="vi-VN"/>
        </w:rPr>
      </w:pPr>
      <w:r w:rsidRPr="008C5C3C">
        <w:rPr>
          <w:color w:val="000000"/>
          <w:lang w:val="vi-VN"/>
        </w:rPr>
        <w:t xml:space="preserve">Thực hiện nghiêm túc Chỉ thị số 2325/CT-BGDĐT ngày 28 tháng 6 năm 2013 về việc chấn chỉnh tình trạng dạy học trước chương trình lớp 1; Thông tư số 17/2012/TT-BGDĐT ngày 16 tháng 5 năm 2012 ban hành quy định về dạy thêm, học thêm; Chỉ thị số 5105/CT-BGDĐT ngày 03 tháng 11 năm 2014 về việc chấn chỉnh tình trạng dạy thêm, học </w:t>
      </w:r>
      <w:r>
        <w:rPr>
          <w:color w:val="000000"/>
          <w:lang w:val="vi-VN"/>
        </w:rPr>
        <w:t>thêm đối với giáo dục tiểu học;</w:t>
      </w:r>
    </w:p>
    <w:p w:rsidR="00D07097" w:rsidRPr="008C5C3C" w:rsidRDefault="00D07097" w:rsidP="00D07097">
      <w:pPr>
        <w:spacing w:before="120" w:after="120" w:line="360" w:lineRule="auto"/>
        <w:ind w:firstLine="720"/>
        <w:jc w:val="both"/>
        <w:rPr>
          <w:color w:val="000000"/>
          <w:lang w:val="vi-VN"/>
        </w:rPr>
      </w:pPr>
      <w:r w:rsidRPr="008C5C3C">
        <w:rPr>
          <w:color w:val="000000"/>
          <w:lang w:val="vi-VN"/>
        </w:rPr>
        <w:t>Thực hiện tích hợp các nội dung giáo dục vào các môn học Âm nhạc, Mĩ thuật, Thủ công/Kĩ thuật, và vào các hoạt động giáo dục ngoài giờ lên lớp (4 tiết/tháng) phù hợp điều kiện thực tế địa phương và nhà trường (truyền thống văn hoá, nghề nghiệp địa phương; năng lực giáo viên và thiết bị dạy học của nhà trường).</w:t>
      </w:r>
    </w:p>
    <w:p w:rsidR="00D07097" w:rsidRPr="008C5C3C" w:rsidRDefault="00D07097" w:rsidP="00D07097">
      <w:pPr>
        <w:spacing w:before="120" w:after="120" w:line="360" w:lineRule="auto"/>
        <w:ind w:firstLine="720"/>
        <w:jc w:val="both"/>
        <w:rPr>
          <w:color w:val="000000"/>
          <w:lang w:val="vi-VN"/>
        </w:rPr>
      </w:pPr>
      <w:r w:rsidRPr="008C5C3C">
        <w:rPr>
          <w:color w:val="000000"/>
          <w:lang w:val="vi-VN"/>
        </w:rPr>
        <w:t xml:space="preserve">Tiếp tục thực hiện đổi mới đánh giá học sinh theo Thông tư số 22/2016/TT-BGDĐT ngày 22 tháng 9 năm 2016 sửa đổi bổ sung một số điều của Quy định đánh giá học sinh tiểu học ban hành kèm theo Thông tư số 30/2014/TT-BGDĐT ngày 28 tháng 8 năm 2014 của </w:t>
      </w:r>
      <w:r>
        <w:rPr>
          <w:color w:val="000000"/>
          <w:lang w:val="vi-VN"/>
        </w:rPr>
        <w:t>Bộ trưởng Bộ GDĐT (Thông tư 22).</w:t>
      </w:r>
    </w:p>
    <w:p w:rsidR="00D07097" w:rsidRPr="008C5C3C" w:rsidRDefault="00D07097" w:rsidP="00D07097">
      <w:pPr>
        <w:spacing w:before="120" w:after="120" w:line="360" w:lineRule="auto"/>
        <w:ind w:firstLine="720"/>
        <w:jc w:val="both"/>
        <w:rPr>
          <w:color w:val="000000"/>
          <w:lang w:val="vi-VN"/>
        </w:rPr>
      </w:pPr>
      <w:r w:rsidRPr="008C5C3C">
        <w:rPr>
          <w:color w:val="000000"/>
          <w:lang w:val="vi-VN"/>
        </w:rPr>
        <w:t>Thực hiện bàn giao chất lượng giáo dục cu</w:t>
      </w:r>
      <w:r>
        <w:rPr>
          <w:color w:val="000000"/>
          <w:lang w:val="vi-VN"/>
        </w:rPr>
        <w:t xml:space="preserve">ối năm học một cách nghiêm túc. </w:t>
      </w:r>
      <w:r w:rsidRPr="008C5C3C">
        <w:rPr>
          <w:color w:val="000000"/>
          <w:lang w:val="vi-VN"/>
        </w:rPr>
        <w:t>Tổ chức khảo sát chất lượng học sinh Lớp 3 làm cơ sở để đánh giá tình hình học tập của học sinh, điều chỉnh kịp thời việc giảng dạy và đánh giá học sinh;</w:t>
      </w:r>
    </w:p>
    <w:p w:rsidR="00D07097" w:rsidRPr="007D2C41" w:rsidRDefault="00D07097" w:rsidP="00D07097">
      <w:pPr>
        <w:spacing w:before="120" w:after="120" w:line="360" w:lineRule="auto"/>
        <w:ind w:firstLine="720"/>
        <w:jc w:val="both"/>
        <w:rPr>
          <w:color w:val="000000"/>
          <w:spacing w:val="-2"/>
          <w:lang w:val="vi-VN"/>
        </w:rPr>
      </w:pPr>
      <w:r w:rsidRPr="008C5C3C">
        <w:rPr>
          <w:color w:val="000000"/>
          <w:lang w:val="vi-VN"/>
        </w:rPr>
        <w:t xml:space="preserve">Tiếp tục </w:t>
      </w:r>
      <w:r w:rsidRPr="008C5C3C">
        <w:rPr>
          <w:color w:val="000000"/>
          <w:spacing w:val="-2"/>
          <w:lang w:val="vi-VN"/>
        </w:rPr>
        <w:t>tổ chức thực hiện dạy học môn Tin học theo Chương trình giáo dục phổ thông ban hành kèm theo Quyết định số 16/2006/QĐ-BGDĐT ngày 05/5/2006, c</w:t>
      </w:r>
      <w:r w:rsidRPr="008C5C3C">
        <w:rPr>
          <w:color w:val="000000"/>
          <w:lang w:val="vi-VN"/>
        </w:rPr>
        <w:t xml:space="preserve">ông văn số 3031/BGDĐT-GDTH ngày 17 tháng 7 năm 2017 của </w:t>
      </w:r>
      <w:r w:rsidRPr="008C5C3C">
        <w:rPr>
          <w:color w:val="000000"/>
          <w:spacing w:val="-2"/>
          <w:lang w:val="vi-VN"/>
        </w:rPr>
        <w:t>Bộ GD&amp;ĐT. Triển khai tổ chức thực hiện văn bản số 3676/BGDĐT-GDTrH ngày 27 tháng 7 năm 2016 của Bộ GD&amp;ĐT về triển khai chương trình đào tạo tin học quốc tế cho học sinh tiểu học và THCS. Đưa chương trình và đánh giá kỹ năng tin học theo chuẩn quốc tế IC3 Spark thay cho chương trình tin học tự chọn hiện hành trên cơ sở tự nguyện của người học và việc quản lí chặt ch</w:t>
      </w:r>
      <w:r>
        <w:rPr>
          <w:color w:val="000000"/>
          <w:spacing w:val="-2"/>
          <w:lang w:val="vi-VN"/>
        </w:rPr>
        <w:t>ẽ của các cấp quản lí giáo dục.</w:t>
      </w:r>
    </w:p>
    <w:p w:rsidR="00D07097" w:rsidRPr="008C5C3C" w:rsidRDefault="00D07097" w:rsidP="00D07097">
      <w:pPr>
        <w:spacing w:before="120" w:after="120" w:line="360" w:lineRule="auto"/>
        <w:ind w:firstLine="720"/>
        <w:jc w:val="both"/>
        <w:rPr>
          <w:color w:val="000000"/>
          <w:lang w:val="vi-VN"/>
        </w:rPr>
      </w:pPr>
      <w:r w:rsidRPr="008C5C3C">
        <w:rPr>
          <w:color w:val="000000"/>
          <w:lang w:val="vi-VN"/>
        </w:rPr>
        <w:t xml:space="preserve">Tích cực triển khai Nghị định số 28/2012/NĐ-CP ngày 10 tháng 4 năm 2012 Quy định chi tiết và hướng dẫn thi hành một số điều của Luật Người khuyết </w:t>
      </w:r>
      <w:r w:rsidRPr="008C5C3C">
        <w:rPr>
          <w:color w:val="000000"/>
          <w:lang w:val="vi-VN"/>
        </w:rPr>
        <w:lastRenderedPageBreak/>
        <w:t>tật, Đề án Hỗ trợ người khuyết tật giai đoạn 2012 - 2020 theo Quyết định số 1019/</w:t>
      </w:r>
      <w:r>
        <w:rPr>
          <w:color w:val="000000"/>
          <w:lang w:val="vi-VN"/>
        </w:rPr>
        <w:t xml:space="preserve">QĐ-TTg của Thủ tướng Chính phủ. </w:t>
      </w:r>
      <w:r w:rsidRPr="008C5C3C">
        <w:rPr>
          <w:color w:val="000000"/>
          <w:spacing w:val="-2"/>
          <w:lang w:val="vi-VN"/>
        </w:rPr>
        <w:t>Tạo điều kiện để trẻ khuyết tật được học tập bình đẳng và hòa nhập cộng đồng. Tiếp tục chỉ đạo cho giáo viên lập và tổ chức thực hiện kế hoạch giáo dục cá nhân, tổ chức việc dạy học, giáo dục cho các học sinh khuyết tật học hòa nhập.</w:t>
      </w:r>
    </w:p>
    <w:p w:rsidR="00D07097" w:rsidRPr="008C5C3C" w:rsidRDefault="00D07097" w:rsidP="00D07097">
      <w:pPr>
        <w:spacing w:before="120" w:after="120" w:line="360" w:lineRule="auto"/>
        <w:ind w:firstLine="720"/>
        <w:jc w:val="both"/>
        <w:rPr>
          <w:color w:val="000000"/>
          <w:lang w:val="vi-VN"/>
        </w:rPr>
      </w:pPr>
      <w:r w:rsidRPr="008C5C3C">
        <w:rPr>
          <w:color w:val="000000"/>
          <w:lang w:val="vi-VN"/>
        </w:rPr>
        <w:t xml:space="preserve">Thực hiện Thông tư số 39/2009/TT-BGDĐT ngày 19 tháng 12 năm 2009 của Bộ GD&amp;ĐT ban hành quy định giáo dục hòa nhập cho trẻ em có hoàn cảnh khó khăn. Tổ chức các lớp học linh hoạt cho trẻ em lang thang, cơ nhỡ theo kế hoạch dạy học và thời khoá biểu được điều chỉnh phù hợp với đối tượng học sinh và điều kiện của địa phương. Nội dung học tập tập trung vào các môn Tiếng Việt, Toán nhằm rèn kĩ năng đọc, </w:t>
      </w:r>
      <w:r>
        <w:rPr>
          <w:color w:val="000000"/>
          <w:lang w:val="vi-VN"/>
        </w:rPr>
        <w:t>viết và tính toán cho học sinh.</w:t>
      </w:r>
    </w:p>
    <w:p w:rsidR="00D07097" w:rsidRPr="008C5C3C" w:rsidRDefault="00D07097" w:rsidP="00D07097">
      <w:pPr>
        <w:spacing w:before="120" w:after="120" w:line="360" w:lineRule="auto"/>
        <w:ind w:firstLine="720"/>
        <w:jc w:val="both"/>
        <w:rPr>
          <w:color w:val="000000"/>
          <w:spacing w:val="-2"/>
          <w:lang w:val="vi-VN"/>
        </w:rPr>
      </w:pPr>
      <w:r w:rsidRPr="008C5C3C">
        <w:rPr>
          <w:color w:val="000000"/>
          <w:spacing w:val="-2"/>
          <w:lang w:val="vi-VN"/>
        </w:rPr>
        <w:t xml:space="preserve">Động viên cha mẹ học sinh, cộng đồng, đầu tư, đóng góp nhân lực, trí lực, tài lực để thực hiện giáo dục toàn diện cho học sinh trong hoạt động tổ chức dạy học 2 buổi/ngày; </w:t>
      </w:r>
    </w:p>
    <w:p w:rsidR="00D07097" w:rsidRPr="008C5C3C" w:rsidRDefault="00D07097" w:rsidP="00D07097">
      <w:pPr>
        <w:spacing w:before="120" w:after="120" w:line="360" w:lineRule="auto"/>
        <w:ind w:firstLine="720"/>
        <w:jc w:val="both"/>
        <w:rPr>
          <w:color w:val="000000"/>
          <w:lang w:val="vi-VN"/>
        </w:rPr>
      </w:pPr>
      <w:r w:rsidRPr="008C5C3C">
        <w:rPr>
          <w:color w:val="000000"/>
          <w:lang w:val="vi-VN"/>
        </w:rPr>
        <w:t>Nâng cao chất lượng công tác tổ chức dạy học hai buổi/ngày tại các trường Tiểu học về chương trình giáo dục, thời lượng học tập, việc duy trì và nâng cao số lượng học sinh được học hai buổi/ngày.</w:t>
      </w:r>
    </w:p>
    <w:p w:rsidR="00D07097" w:rsidRPr="008C5C3C" w:rsidRDefault="00D07097" w:rsidP="00D07097">
      <w:pPr>
        <w:spacing w:before="120" w:after="120" w:line="360" w:lineRule="auto"/>
        <w:ind w:firstLine="720"/>
        <w:jc w:val="both"/>
        <w:rPr>
          <w:color w:val="000000"/>
          <w:spacing w:val="-6"/>
          <w:lang w:val="vi-VN"/>
        </w:rPr>
      </w:pPr>
      <w:r w:rsidRPr="008C5C3C">
        <w:rPr>
          <w:color w:val="000000"/>
          <w:lang w:val="vi-VN"/>
        </w:rPr>
        <w:t xml:space="preserve">Khuyến khích các đơn vị tổ chức các hoạt động giáo dục, giao lưu, các sân chơi trí tuệ bổ ích và thân thiện nhằm phát triển năng lực học sinh: Liên hoan Tiếng hát dân ca giáo viên và học sinh tiểu học, Giao lưu tìm hiểu An toàn giao thông (ATGT), Giao lưu Tiếng Việt của chúng em, Câu lạc bộ </w:t>
      </w:r>
      <w:r w:rsidRPr="008C5C3C">
        <w:rPr>
          <w:color w:val="000000"/>
          <w:spacing w:val="-6"/>
          <w:lang w:val="vi-VN"/>
        </w:rPr>
        <w:t>tiếng Anh, Tin học, đ</w:t>
      </w:r>
      <w:r w:rsidRPr="008C5C3C">
        <w:rPr>
          <w:color w:val="000000"/>
          <w:spacing w:val="-2"/>
          <w:lang w:val="vi-VN"/>
        </w:rPr>
        <w:t xml:space="preserve">ưa giáo dục STEM vào trường học, tổ chức các hoạt động </w:t>
      </w:r>
      <w:r w:rsidRPr="008C5C3C">
        <w:rPr>
          <w:color w:val="000000"/>
          <w:spacing w:val="-6"/>
          <w:lang w:val="vi-VN"/>
        </w:rPr>
        <w:t xml:space="preserve">Robotics, </w:t>
      </w:r>
      <w:r w:rsidRPr="008C5C3C">
        <w:rPr>
          <w:color w:val="000000"/>
          <w:spacing w:val="-2"/>
          <w:lang w:val="vi-VN"/>
        </w:rPr>
        <w:t xml:space="preserve"> khoa học ứng dụng, thí nghiệm vui,</w:t>
      </w:r>
      <w:r w:rsidRPr="008C5C3C">
        <w:rPr>
          <w:color w:val="000000"/>
          <w:spacing w:val="-6"/>
          <w:lang w:val="vi-VN"/>
        </w:rPr>
        <w:t>,…trên tinh thần tự nguyện tham gia của học sinh và nhà trường</w:t>
      </w:r>
      <w:r w:rsidRPr="008C5C3C">
        <w:rPr>
          <w:color w:val="000000"/>
          <w:spacing w:val="-2"/>
          <w:lang w:val="vi-VN"/>
        </w:rPr>
        <w:t>, phù hợp với đặc điểm tâm sinh lí và nội dung học tập của học sinh tiểu học</w:t>
      </w:r>
      <w:r w:rsidRPr="008C5C3C">
        <w:rPr>
          <w:color w:val="000000"/>
          <w:spacing w:val="-6"/>
          <w:lang w:val="vi-VN"/>
        </w:rPr>
        <w:t>;</w:t>
      </w:r>
    </w:p>
    <w:p w:rsidR="00D07097" w:rsidRPr="008C5C3C" w:rsidRDefault="00D07097" w:rsidP="00D07097">
      <w:pPr>
        <w:spacing w:before="120" w:after="120" w:line="360" w:lineRule="auto"/>
        <w:ind w:firstLine="720"/>
        <w:jc w:val="both"/>
        <w:rPr>
          <w:color w:val="000000"/>
          <w:lang w:val="vi-VN"/>
        </w:rPr>
      </w:pPr>
      <w:r w:rsidRPr="008C5C3C">
        <w:rPr>
          <w:color w:val="000000"/>
          <w:lang w:val="vi-VN"/>
        </w:rPr>
        <w:t xml:space="preserve">Tiếp tục tổ chức các hoạt động chuyên môn, hội thi truyền thống và các hoạt động khác cho thầy và trò như: “Ngày toàn dân đưa trẻ tới trường", Ngày hội giới thiệu “Ngôi trường tiểu học của em”, Ngày lễ “Hoàn thành Chương trình tiểu học”, giáo dục Môi trường, Giáo dục "Trật tự an toàn giao thông",“ ATGT cho nụ cười trẻ thơ”, “Ý tưởng Trẻ Thơ”, “Chiếc ô tô mơ ước”, “Nét vẽ xanh”, giải Lê </w:t>
      </w:r>
      <w:r w:rsidRPr="008C5C3C">
        <w:rPr>
          <w:color w:val="000000"/>
          <w:lang w:val="vi-VN"/>
        </w:rPr>
        <w:lastRenderedPageBreak/>
        <w:t>Quý Đôn trên báo Nhi Đồng,… nhằm hỗ trợ tốt hơn cho việc nâng cao chất lượng dạy và học;</w:t>
      </w:r>
    </w:p>
    <w:p w:rsidR="00D07097" w:rsidRPr="008C5C3C" w:rsidRDefault="00D07097" w:rsidP="00D07097">
      <w:pPr>
        <w:spacing w:before="120" w:after="120" w:line="360" w:lineRule="auto"/>
        <w:ind w:firstLine="720"/>
        <w:jc w:val="both"/>
        <w:rPr>
          <w:color w:val="000000"/>
          <w:spacing w:val="-2"/>
          <w:lang w:val="vi-VN"/>
        </w:rPr>
      </w:pPr>
      <w:r w:rsidRPr="008C5C3C">
        <w:rPr>
          <w:color w:val="000000"/>
          <w:spacing w:val="-2"/>
          <w:lang w:val="vi-VN"/>
        </w:rPr>
        <w:t>Đẩy mạnh công tác giáo dục thể chất, chăm sóc sức khỏe học sinh thông qua việc tiếp tục nâng cao chất lượng dạy học môn thể dục, đưa các trò chơi dân gian, võ cổ truyền vào nhà trường. Đẩy mạnh hoạt động thể dục thể thao, phát triển chương trình bóng đá học đường, hoạt động múa hát sân trường giữa giờ thiết thực, hiệu quả; đặc biệt có kế hoạch phổ biến, tuyên truyền và tổ chức phổ cập bơi lội cho trẻ tại các trường một cách hiệu quả, an toàn.</w:t>
      </w:r>
    </w:p>
    <w:p w:rsidR="00D07097" w:rsidRPr="008C5C3C" w:rsidRDefault="00D07097" w:rsidP="00D07097">
      <w:pPr>
        <w:spacing w:before="120" w:after="120" w:line="360" w:lineRule="auto"/>
        <w:ind w:firstLine="720"/>
        <w:jc w:val="both"/>
        <w:rPr>
          <w:color w:val="000000"/>
          <w:lang w:val="nb-NO"/>
        </w:rPr>
      </w:pPr>
      <w:r w:rsidRPr="008C5C3C">
        <w:rPr>
          <w:color w:val="000000"/>
          <w:lang w:val="nl-NL"/>
        </w:rPr>
        <w:t xml:space="preserve">Các </w:t>
      </w:r>
      <w:r w:rsidRPr="008C5C3C">
        <w:rPr>
          <w:color w:val="000000"/>
          <w:lang w:val="vi-VN"/>
        </w:rPr>
        <w:t>trường tiểu học</w:t>
      </w:r>
      <w:r w:rsidRPr="008C5C3C">
        <w:rPr>
          <w:color w:val="000000"/>
          <w:lang w:val="nl-NL"/>
        </w:rPr>
        <w:t xml:space="preserve"> nghiên cứu, vận dụng linh hoạt, sáng tạo các mô hình, các phương pháp dạy học tích cực như: mô hình trường học mới, phương pháp “Bàn tay nặn bột”, phương pháp dạy học Mĩ thuật mới, dạy học Tiếng Việt, thư viện thân thiện,... một cách linh hoạt, phù hợp và hiệu quả; không áp đặt một cách máy móc, khiên cưỡng; </w:t>
      </w:r>
      <w:r w:rsidRPr="008C5C3C">
        <w:rPr>
          <w:color w:val="000000"/>
          <w:lang w:val="vi-VN"/>
        </w:rPr>
        <w:t>Tiếp tục củng cố, vận dụng các kĩ thuật dạy học tích cực theo dự án Việt Bỉ vào giảng dạy (Kĩ thuật dạy học “Các mảnh ghép”, “Dạy học theo góc”, “Khăn phủ bàn”; kĩ thuật KWL, Dạy học theo dự án,...);</w:t>
      </w:r>
    </w:p>
    <w:p w:rsidR="00D07097" w:rsidRPr="008C5C3C" w:rsidRDefault="00D07097" w:rsidP="00D07097">
      <w:pPr>
        <w:spacing w:before="120" w:after="120" w:line="360" w:lineRule="auto"/>
        <w:ind w:firstLine="720"/>
        <w:jc w:val="both"/>
        <w:rPr>
          <w:color w:val="000000"/>
          <w:lang w:val="nb-NO"/>
        </w:rPr>
      </w:pPr>
      <w:r w:rsidRPr="008C5C3C">
        <w:rPr>
          <w:color w:val="000000"/>
          <w:lang w:val="vi-VN"/>
        </w:rPr>
        <w:t xml:space="preserve">Phòng Giáo dục và Đào tạo </w:t>
      </w:r>
      <w:r w:rsidRPr="008C5C3C">
        <w:rPr>
          <w:color w:val="000000"/>
          <w:lang w:val="nb-NO"/>
        </w:rPr>
        <w:t xml:space="preserve">đã </w:t>
      </w:r>
      <w:r w:rsidRPr="008C5C3C">
        <w:rPr>
          <w:color w:val="000000"/>
          <w:lang w:val="vi-VN"/>
        </w:rPr>
        <w:t xml:space="preserve">tổ chức các chuyên đề </w:t>
      </w:r>
      <w:r w:rsidRPr="008C5C3C">
        <w:rPr>
          <w:color w:val="000000"/>
          <w:lang w:val="nb-NO"/>
        </w:rPr>
        <w:t>cho tất cả cán bộ quản lý, giáo viên sinh hoạt chuyên môn theo trường, cụm trường giao lưu, học tập, trao đổi kinh nghiệm với nhau.</w:t>
      </w:r>
    </w:p>
    <w:p w:rsidR="00D07097" w:rsidRPr="008C5C3C" w:rsidRDefault="00D07097" w:rsidP="00D07097">
      <w:pPr>
        <w:pStyle w:val="NormalWeb"/>
        <w:shd w:val="clear" w:color="auto" w:fill="FFFFFF"/>
        <w:spacing w:before="120" w:beforeAutospacing="0" w:after="120" w:afterAutospacing="0" w:line="360" w:lineRule="auto"/>
        <w:ind w:firstLine="720"/>
        <w:jc w:val="both"/>
        <w:textAlignment w:val="baseline"/>
        <w:rPr>
          <w:color w:val="000000"/>
          <w:sz w:val="28"/>
          <w:szCs w:val="28"/>
          <w:shd w:val="clear" w:color="auto" w:fill="FFFFFF"/>
          <w:lang w:val="nb-NO"/>
        </w:rPr>
      </w:pPr>
      <w:r w:rsidRPr="008C5C3C">
        <w:rPr>
          <w:color w:val="000000"/>
          <w:sz w:val="28"/>
          <w:szCs w:val="28"/>
          <w:lang w:val="nb-NO"/>
        </w:rPr>
        <w:t xml:space="preserve">Tổ chức Hội thi Tin học tài năng cấp Tiểu học Quận 3 năm học 2018-2019 tại trường tiểu học Nguyễn Thái Sơn số 12 Huỳnh Tịnh Của, Phường 8, Quận 3. Qua đó, bồi dưỡng được 10 học sinh tiêu biểu tham gia Hội thi Tin học tài năng cấp thành phố; </w:t>
      </w:r>
      <w:r w:rsidRPr="008C5C3C">
        <w:rPr>
          <w:color w:val="000000"/>
          <w:sz w:val="28"/>
          <w:szCs w:val="28"/>
          <w:lang w:val="vi-VN"/>
        </w:rPr>
        <w:t>t</w:t>
      </w:r>
      <w:r w:rsidRPr="008C5C3C">
        <w:rPr>
          <w:color w:val="000000"/>
          <w:sz w:val="28"/>
          <w:szCs w:val="28"/>
          <w:lang w:val="nb-NO"/>
        </w:rPr>
        <w:t>ổ chức “Ngày hội Em vui học cùng Cha Mẹ học sinh lần II năm học 2018</w:t>
      </w:r>
      <w:r w:rsidRPr="008C5C3C">
        <w:rPr>
          <w:color w:val="000000"/>
          <w:sz w:val="28"/>
          <w:szCs w:val="28"/>
          <w:lang w:val="vi-VN"/>
        </w:rPr>
        <w:t xml:space="preserve"> </w:t>
      </w:r>
      <w:r w:rsidRPr="008C5C3C">
        <w:rPr>
          <w:color w:val="000000"/>
          <w:sz w:val="28"/>
          <w:szCs w:val="28"/>
          <w:lang w:val="nb-NO"/>
        </w:rPr>
        <w:t>-</w:t>
      </w:r>
      <w:r w:rsidRPr="008C5C3C">
        <w:rPr>
          <w:color w:val="000000"/>
          <w:sz w:val="28"/>
          <w:szCs w:val="28"/>
          <w:lang w:val="vi-VN"/>
        </w:rPr>
        <w:t xml:space="preserve"> </w:t>
      </w:r>
      <w:r w:rsidRPr="008C5C3C">
        <w:rPr>
          <w:color w:val="000000"/>
          <w:sz w:val="28"/>
          <w:szCs w:val="28"/>
          <w:lang w:val="nb-NO"/>
        </w:rPr>
        <w:t>2019 cấp tiểu học Quận 3”</w:t>
      </w:r>
      <w:r w:rsidRPr="008C5C3C">
        <w:rPr>
          <w:color w:val="000000"/>
          <w:sz w:val="28"/>
          <w:szCs w:val="28"/>
          <w:lang w:val="vi-VN"/>
        </w:rPr>
        <w:t xml:space="preserve">, </w:t>
      </w:r>
      <w:r w:rsidRPr="008C5C3C">
        <w:rPr>
          <w:color w:val="000000"/>
          <w:sz w:val="28"/>
          <w:szCs w:val="28"/>
          <w:lang w:val="nb-NO"/>
        </w:rPr>
        <w:t>“Ngày hội Em tập viết đúng, viết đẹp năm học 2018</w:t>
      </w:r>
      <w:r w:rsidRPr="008C5C3C">
        <w:rPr>
          <w:color w:val="000000"/>
          <w:sz w:val="28"/>
          <w:szCs w:val="28"/>
          <w:lang w:val="vi-VN"/>
        </w:rPr>
        <w:t xml:space="preserve"> - </w:t>
      </w:r>
      <w:r w:rsidRPr="008C5C3C">
        <w:rPr>
          <w:color w:val="000000"/>
          <w:sz w:val="28"/>
          <w:szCs w:val="28"/>
          <w:lang w:val="nb-NO"/>
        </w:rPr>
        <w:t xml:space="preserve">2019 cấp tiểu học Quận 3”, </w:t>
      </w:r>
      <w:r w:rsidRPr="008C5C3C">
        <w:rPr>
          <w:color w:val="000000"/>
          <w:sz w:val="28"/>
          <w:szCs w:val="28"/>
          <w:shd w:val="clear" w:color="auto" w:fill="FFFFFF"/>
          <w:lang w:val="nb-NO"/>
        </w:rPr>
        <w:t xml:space="preserve">“Ngày hội Em vào Lớp 1 năm học 2018 </w:t>
      </w:r>
      <w:r w:rsidRPr="008C5C3C">
        <w:rPr>
          <w:color w:val="000000"/>
          <w:sz w:val="28"/>
          <w:szCs w:val="28"/>
          <w:shd w:val="clear" w:color="auto" w:fill="FFFFFF"/>
          <w:lang w:val="vi-VN"/>
        </w:rPr>
        <w:t>-</w:t>
      </w:r>
      <w:r w:rsidRPr="008C5C3C">
        <w:rPr>
          <w:color w:val="000000"/>
          <w:sz w:val="28"/>
          <w:szCs w:val="28"/>
          <w:shd w:val="clear" w:color="auto" w:fill="FFFFFF"/>
          <w:lang w:val="nb-NO"/>
        </w:rPr>
        <w:t xml:space="preserve"> 2019”, </w:t>
      </w:r>
      <w:r w:rsidRPr="008C5C3C">
        <w:rPr>
          <w:color w:val="000000"/>
          <w:sz w:val="28"/>
          <w:szCs w:val="28"/>
          <w:lang w:val="nb-NO"/>
        </w:rPr>
        <w:t>Hội thi Giáo viên dạy giỏi cấp Tiểu học Quận 3 năm học 2018-2019;</w:t>
      </w:r>
    </w:p>
    <w:p w:rsidR="00D07097" w:rsidRPr="00410DE1" w:rsidRDefault="00D07097" w:rsidP="00D07097">
      <w:pPr>
        <w:spacing w:before="120" w:after="120" w:line="360" w:lineRule="auto"/>
        <w:ind w:firstLine="720"/>
        <w:jc w:val="both"/>
        <w:rPr>
          <w:b/>
          <w:i/>
          <w:spacing w:val="-2"/>
          <w:lang w:val="vi-VN"/>
        </w:rPr>
      </w:pPr>
      <w:r w:rsidRPr="00410DE1">
        <w:rPr>
          <w:b/>
          <w:i/>
          <w:spacing w:val="-2"/>
          <w:lang w:val="vi-VN"/>
        </w:rPr>
        <w:t>3.3. Giáo dục Trung học</w:t>
      </w:r>
    </w:p>
    <w:p w:rsidR="00D07097" w:rsidRPr="00924E7A" w:rsidRDefault="00D07097" w:rsidP="00D07097">
      <w:pPr>
        <w:spacing w:before="120" w:after="120" w:line="360" w:lineRule="auto"/>
        <w:ind w:firstLine="720"/>
        <w:jc w:val="both"/>
        <w:rPr>
          <w:color w:val="000000"/>
          <w:lang w:val="vi-VN"/>
        </w:rPr>
      </w:pPr>
      <w:r w:rsidRPr="00924E7A">
        <w:rPr>
          <w:color w:val="000000"/>
          <w:lang w:val="vi-VN"/>
        </w:rPr>
        <w:t xml:space="preserve">Hội đồng bộ môn triển khai kịp thời đến giáo viên bộ môn các chỉ đạo về chương trình và các quy định điều chỉnh trong năm đồng thời quản lý chặt chẽ việc thực hiện quy định nội dung, phương pháp giáo dục và chuẩn kiến thức kỹ </w:t>
      </w:r>
      <w:r w:rsidRPr="00924E7A">
        <w:rPr>
          <w:color w:val="000000"/>
          <w:lang w:val="vi-VN"/>
        </w:rPr>
        <w:lastRenderedPageBreak/>
        <w:t xml:space="preserve">năng. Tiếp tục chủ động trong thực hiện chương trình giáo dục phổ thông hiện hành theo hướng tiếp cận định hướng chương trình giáo dục phổ thông mới; thực hiện thường xuyên, hiệu quả các phương pháp, hình thức và kĩ thuật dạy học tích cực; nâng cao chất lượng công tác kiểm tra đánh giá; tăng cường thực hiện quyền tự chủ của nhà trường trong việc thực hiện kế hoạch giáo dục. </w:t>
      </w:r>
    </w:p>
    <w:p w:rsidR="00D07097" w:rsidRPr="00B446D7" w:rsidRDefault="00D07097" w:rsidP="00D07097">
      <w:pPr>
        <w:spacing w:before="120" w:after="120" w:line="360" w:lineRule="auto"/>
        <w:ind w:firstLine="720"/>
        <w:jc w:val="both"/>
        <w:rPr>
          <w:color w:val="000000"/>
          <w:lang w:val="vi-VN"/>
        </w:rPr>
      </w:pPr>
      <w:r w:rsidRPr="00B446D7">
        <w:rPr>
          <w:color w:val="000000"/>
          <w:lang w:val="vi-VN"/>
        </w:rPr>
        <w:t>Các tổ/nhóm chuyên môn được chủ động điều chỉnh kế hoạch dạy học theo hướng linh hoạt, đảm bảo thời lượng dạy học, bảo đảm chuẩn kiến thức kỹ năng để xây dựng các chủ đề dạy học tích hợp liên và được Hiệu trưởng đồng ý trước khi thực hiện. Các trường thực hiện linh hoạt, sáng tạo chương trình, kế hoạch giáo dục, nâng cao chất lượng, hiệu quả hoạt động giáo dục theo hướng dẫn tại công văn số 5842/BGDĐT-VP ngày 01 tháng 9 năm 2011 của Bộ GDĐT.</w:t>
      </w:r>
    </w:p>
    <w:p w:rsidR="00D07097" w:rsidRDefault="00D07097" w:rsidP="00D07097">
      <w:pPr>
        <w:spacing w:before="120" w:after="120" w:line="360" w:lineRule="auto"/>
        <w:ind w:firstLine="720"/>
        <w:jc w:val="both"/>
        <w:rPr>
          <w:color w:val="000000"/>
          <w:lang w:val="vi-VN"/>
        </w:rPr>
      </w:pPr>
      <w:r w:rsidRPr="00B446D7">
        <w:rPr>
          <w:color w:val="000000"/>
          <w:lang w:val="vi-VN"/>
        </w:rPr>
        <w:t>Thực hiện nghiêm túc việc xây dựng đề kiểm tra định kỳ, kiểm tra cuối học kỳ theo ma trận và viết câu hỏi phục vụ ma trận đề. Đề kiểm tra theo 4 mức độ yêu cầu: nhận biết, thông hiểu, vận dụng, vận dụng cao. Căn cứ vào mức độ phát triển năng lực của học sinh từng lớp, giáo viên và nhà trường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w:t>
      </w:r>
    </w:p>
    <w:p w:rsidR="00D07097" w:rsidRDefault="00D07097" w:rsidP="00D07097">
      <w:pPr>
        <w:spacing w:before="120" w:after="120" w:line="360" w:lineRule="auto"/>
        <w:ind w:firstLine="720"/>
        <w:jc w:val="both"/>
        <w:rPr>
          <w:color w:val="000000"/>
          <w:lang w:val="vi-VN"/>
        </w:rPr>
      </w:pPr>
      <w:r w:rsidRPr="00C65590">
        <w:rPr>
          <w:color w:val="000000"/>
          <w:lang w:val="vi-VN"/>
        </w:rPr>
        <w:t xml:space="preserve">Đối với hoạt động dạy học 2 buổi/ngày, các trường thực hiện đúng theo công văn 7291/BGDĐT-GDTrH ngày 01 tháng 11 năm 2010 của Bộ Giáo dục và Đào tạo về hướng dẫn dạy 2 buổi/ngày và hướng dẫn của Sở GDĐT về thời lượng giảng dạy (một ngày dạy không quá 8 tiết, một tuần học không quá 6 ngày). Nhà trường </w:t>
      </w:r>
      <w:r w:rsidRPr="000074B1">
        <w:rPr>
          <w:color w:val="000000"/>
          <w:lang w:val="vi-VN"/>
        </w:rPr>
        <w:t>đã</w:t>
      </w:r>
      <w:r w:rsidRPr="00C65590">
        <w:rPr>
          <w:color w:val="000000"/>
          <w:lang w:val="vi-VN"/>
        </w:rPr>
        <w:t xml:space="preserve"> có kế hoạch chi tiết và tách biệt giữa chương trình học chính khóa và chương trình buổi hai. Thời lượng cho chương trình buổi hai dành một nửa cho luyện tập văn hóa, một nửa cho các hoạt động rèn luyện kỹ năng sống, trải nghiệm thực tiễn, </w:t>
      </w:r>
      <w:r w:rsidRPr="00B05CB0">
        <w:rPr>
          <w:color w:val="000000"/>
          <w:lang w:val="vi-VN"/>
        </w:rPr>
        <w:t xml:space="preserve">phát triển năng khiếu. Năm học 2018 </w:t>
      </w:r>
      <w:r w:rsidRPr="000074B1">
        <w:rPr>
          <w:color w:val="000000"/>
          <w:lang w:val="vi-VN"/>
        </w:rPr>
        <w:t>-</w:t>
      </w:r>
      <w:r w:rsidRPr="00B05CB0">
        <w:rPr>
          <w:color w:val="000000"/>
          <w:lang w:val="vi-VN"/>
        </w:rPr>
        <w:t xml:space="preserve"> 2019, có 7/11 trường thực hiện 100% dạy học 2 buổi/ ngày.</w:t>
      </w:r>
    </w:p>
    <w:p w:rsidR="00D07097" w:rsidRPr="00924E7A" w:rsidRDefault="00D07097" w:rsidP="00D07097">
      <w:pPr>
        <w:spacing w:before="120" w:after="120" w:line="360" w:lineRule="auto"/>
        <w:ind w:firstLine="720"/>
        <w:jc w:val="both"/>
        <w:rPr>
          <w:color w:val="000000"/>
          <w:lang w:val="vi-VN"/>
        </w:rPr>
      </w:pPr>
      <w:r w:rsidRPr="00924E7A">
        <w:rPr>
          <w:color w:val="000000"/>
          <w:lang w:val="vi-VN"/>
        </w:rPr>
        <w:t xml:space="preserve">Tùy theo điều kiện của trường, nhà trường lồng ghép các chủ đề dạy học theo định hướng giáo dục STEM trong một tiết dạy học, trong một bài học chính </w:t>
      </w:r>
      <w:r w:rsidRPr="00924E7A">
        <w:rPr>
          <w:color w:val="000000"/>
          <w:lang w:val="vi-VN"/>
        </w:rPr>
        <w:lastRenderedPageBreak/>
        <w:t>khóa hoặc trong một bài học ngoại khóa. Các chủ đề GD STEM được xây dựng, thực hiện với nhiều mức độ khác nhau tùy thuộc vào khả năng của từng đối tượng học sinh và điều kiện cơ sở vật chất. Hầu hết giáo viên đã biết vận dụng giáo dục STEM để xây dựng, tổ chức dạy học theo chủ đề tích hợp kiến thức các môn học. Qua đó, phát huy khả năng của học sinh trong việc vận dụng kiến thức khoa học để tạo ra các sản phẩm thiết thực phục vụ trong đời sống hàng ngày, góp phần hình thành và phát triển những dự án nghiên cứu khoa học trong tương lai.</w:t>
      </w:r>
    </w:p>
    <w:p w:rsidR="00D07097" w:rsidRDefault="00D07097" w:rsidP="00D07097">
      <w:pPr>
        <w:spacing w:before="120" w:after="120" w:line="360" w:lineRule="auto"/>
        <w:ind w:firstLine="720"/>
        <w:jc w:val="both"/>
        <w:rPr>
          <w:color w:val="000000"/>
          <w:lang w:val="vi-VN"/>
        </w:rPr>
      </w:pPr>
      <w:r w:rsidRPr="00924E7A">
        <w:rPr>
          <w:color w:val="000000"/>
          <w:lang w:val="vi-VN"/>
        </w:rPr>
        <w:t>Hầu hết các trường đã tổ chức hoạt động nghiên cứu khoa học kỹ thuật của học sinh thông qua các lớp bồi dưỡng kiến thức về thực hành chương trình Robocon, vận dụng giáo dục Stem theo định hướng mới, CLB Em yêu khoa học hoặc chỉ thực hiện nhóm học sinh theo các yêu cầu của giáo viên như: thực hiện làm tên lửa nước, máy thủy lực, kính viễn vọng, đèn bàn học mini,… Khuyến khích các trường tham gia các hội thi như: cuộc thi Robotacon, Câu lạc bộ khoa học sáng tạo, Em vui sáng tạo, Tài năng Robot TP. HCM, Cuộc thi Robothon,…</w:t>
      </w:r>
    </w:p>
    <w:p w:rsidR="00D07097" w:rsidRDefault="00D07097" w:rsidP="00D07097">
      <w:pPr>
        <w:spacing w:before="120" w:after="120" w:line="360" w:lineRule="auto"/>
        <w:ind w:firstLine="720"/>
        <w:jc w:val="both"/>
        <w:rPr>
          <w:color w:val="000000"/>
          <w:lang w:val="vi-VN"/>
        </w:rPr>
      </w:pPr>
      <w:r w:rsidRPr="00924E7A">
        <w:rPr>
          <w:color w:val="000000"/>
          <w:lang w:val="vi-VN"/>
        </w:rPr>
        <w:t xml:space="preserve">Hội đồng bộ môn đã thực hiện "Giáo dục tích hợp, lồng ghép" trong việc thực hiện các chuyên đề dành cho GV toàn quận và triển khai rộng ra các đơn vị. Thực hiện tốt việc tổ chức chuyên đề cho GV (lồng ghép, tích hợp các nội dung giáo dục an toàn giao thông, giáo dục pháp luật, giáo dục truyền thống và đặc biệt là việc học tập và làm theo tấm gương đạo đức, phong cách Hồ Chí Minh vào các môn Văn, GDCD, Sử, Địa, Ngoại ngữ…).  </w:t>
      </w:r>
      <w:r>
        <w:rPr>
          <w:color w:val="000000"/>
          <w:lang w:val="vi-VN"/>
        </w:rPr>
        <w:t>N</w:t>
      </w:r>
      <w:r w:rsidRPr="00924E7A">
        <w:rPr>
          <w:color w:val="000000"/>
          <w:lang w:val="vi-VN"/>
        </w:rPr>
        <w:t>gay từ đầu năm học</w:t>
      </w:r>
      <w:r>
        <w:rPr>
          <w:color w:val="000000"/>
          <w:lang w:val="vi-VN"/>
        </w:rPr>
        <w:t xml:space="preserve"> các trường</w:t>
      </w:r>
      <w:r w:rsidRPr="00924E7A">
        <w:rPr>
          <w:color w:val="000000"/>
          <w:lang w:val="vi-VN"/>
        </w:rPr>
        <w:t xml:space="preserve"> đã chủ động xây dựng Kế hoạch môn học, bố trí </w:t>
      </w:r>
      <w:r>
        <w:rPr>
          <w:color w:val="000000"/>
          <w:lang w:val="vi-VN"/>
        </w:rPr>
        <w:t xml:space="preserve">thời </w:t>
      </w:r>
      <w:r w:rsidRPr="00924E7A">
        <w:rPr>
          <w:color w:val="000000"/>
          <w:lang w:val="vi-VN"/>
        </w:rPr>
        <w:t xml:space="preserve">lượng hợp lý để có thể đưa các chủ đề dạy học, các hoạt động trải nghiệm, các chủ đề GD theo định hướng STEM vào dạy học phù hợp với thực tiễn của </w:t>
      </w:r>
      <w:r>
        <w:rPr>
          <w:color w:val="000000"/>
          <w:lang w:val="vi-VN"/>
        </w:rPr>
        <w:t>đơn vị</w:t>
      </w:r>
      <w:r w:rsidRPr="00924E7A">
        <w:rPr>
          <w:color w:val="000000"/>
          <w:lang w:val="vi-VN"/>
        </w:rPr>
        <w:t>.</w:t>
      </w:r>
    </w:p>
    <w:p w:rsidR="00D07097" w:rsidRPr="00924E7A" w:rsidRDefault="00D07097" w:rsidP="00D07097">
      <w:pPr>
        <w:spacing w:before="120" w:after="120" w:line="360" w:lineRule="auto"/>
        <w:ind w:firstLine="720"/>
        <w:jc w:val="both"/>
        <w:rPr>
          <w:color w:val="000000"/>
          <w:lang w:val="vi-VN"/>
        </w:rPr>
      </w:pPr>
      <w:r w:rsidRPr="00924E7A">
        <w:rPr>
          <w:color w:val="000000"/>
          <w:lang w:val="vi-VN"/>
        </w:rPr>
        <w:t xml:space="preserve">Phòng GDĐT đã chỉ đạo các trường tăng cường đổi mới nội dung, phương pháp và hình thức hoạt động giáo dục hướng nghiệp, đáp ứng mục tiêu phân luồng học sinh, nhất là phân luồng sau trung học cơ sở. Thành lập Ban hướng nghiệp ở từng trường gồm PHT và GVCN khối 9 để thực hiện tốt công tác tư vấn hướng nghiệp và phân luồng cho học sinh; phối hợp với trường Trung cấp Nghề Nhân </w:t>
      </w:r>
      <w:r w:rsidRPr="00924E7A">
        <w:rPr>
          <w:color w:val="000000"/>
          <w:lang w:val="vi-VN"/>
        </w:rPr>
        <w:lastRenderedPageBreak/>
        <w:t>Đạo và các trường Cao đẳng thực hiện phân luồng cho học sinh sau khi tốt nghiệp THCS.</w:t>
      </w:r>
    </w:p>
    <w:p w:rsidR="00D07097" w:rsidRPr="00924E7A" w:rsidRDefault="00D07097" w:rsidP="00D07097">
      <w:pPr>
        <w:spacing w:before="120" w:after="120" w:line="360" w:lineRule="auto"/>
        <w:ind w:firstLine="720"/>
        <w:jc w:val="both"/>
        <w:rPr>
          <w:color w:val="000000"/>
          <w:lang w:val="vi-VN"/>
        </w:rPr>
      </w:pPr>
      <w:r w:rsidRPr="00924E7A">
        <w:rPr>
          <w:color w:val="000000"/>
          <w:lang w:val="vi-VN"/>
        </w:rPr>
        <w:t>Công tác giáo dục hướng nghiệp, dạy nghề phổ thông được quan tâm. Các môn học nghề phổ thông khá đa dạng như: Tin học, Nấu ăn, Nhiếp ảnh, Điện, Thủ công mỹ nghệ,… phù hợp với điều kiện kinh tế - xã hội của địa phương và điều kiện dạy học của Trung tâm kỹ thuận THHN-DH.</w:t>
      </w:r>
      <w:r w:rsidRPr="000074B1">
        <w:rPr>
          <w:lang w:val="vi-VN"/>
        </w:rPr>
        <w:t xml:space="preserve"> </w:t>
      </w:r>
      <w:r w:rsidRPr="00B05CB0">
        <w:rPr>
          <w:color w:val="000000"/>
          <w:lang w:val="vi-VN"/>
        </w:rPr>
        <w:t>Kết quả thi nghề phổ thông: 2</w:t>
      </w:r>
      <w:r w:rsidRPr="000074B1">
        <w:rPr>
          <w:color w:val="000000"/>
          <w:lang w:val="vi-VN"/>
        </w:rPr>
        <w:t>.</w:t>
      </w:r>
      <w:r w:rsidRPr="00B05CB0">
        <w:rPr>
          <w:color w:val="000000"/>
          <w:lang w:val="vi-VN"/>
        </w:rPr>
        <w:t>989/3</w:t>
      </w:r>
      <w:r w:rsidRPr="000074B1">
        <w:rPr>
          <w:color w:val="000000"/>
          <w:lang w:val="vi-VN"/>
        </w:rPr>
        <w:t>.</w:t>
      </w:r>
      <w:r w:rsidRPr="00B05CB0">
        <w:rPr>
          <w:color w:val="000000"/>
          <w:lang w:val="vi-VN"/>
        </w:rPr>
        <w:t>080 học đạt trung bình trở lên, tỷ lệ 97,05% trong đó đạt Khá, Giỏi là 93,2%.</w:t>
      </w:r>
    </w:p>
    <w:p w:rsidR="00D07097" w:rsidRPr="00924E7A" w:rsidRDefault="00D07097" w:rsidP="00D07097">
      <w:pPr>
        <w:spacing w:before="120" w:after="120" w:line="360" w:lineRule="auto"/>
        <w:ind w:firstLine="720"/>
        <w:jc w:val="both"/>
        <w:rPr>
          <w:spacing w:val="-2"/>
          <w:lang w:val="vi-VN"/>
        </w:rPr>
      </w:pPr>
      <w:r w:rsidRPr="00924E7A">
        <w:rPr>
          <w:spacing w:val="-2"/>
          <w:lang w:val="vi-VN"/>
        </w:rPr>
        <w:t>Các trường thực hiện tốt công tác phát hiện, bồi dưỡng học sinh giỏi, học sinh có năng khiếu; Động viên, khích lệ các em học sinh giỏi, học sinh năng khiếu thường xuyên học tập bồi dưỡng. Học sinh giỏi hàng năm được xem xét khen thưởng động viên từ nguồn kinh phí khen thưởng, từ sự hỗ trợ của các nhà mạnh thường quân.</w:t>
      </w:r>
      <w:r w:rsidRPr="000074B1">
        <w:rPr>
          <w:lang w:val="vi-VN"/>
        </w:rPr>
        <w:t xml:space="preserve"> </w:t>
      </w:r>
      <w:r w:rsidRPr="00B05CB0">
        <w:rPr>
          <w:spacing w:val="-2"/>
          <w:lang w:val="vi-VN"/>
        </w:rPr>
        <w:t>Kết quả hội thi học sinh giỏi lớp 9 cấp Thành phố: đạt 130 giải gồm 21 giải nhất, 52 giải nhì và 57 giải ba.</w:t>
      </w:r>
    </w:p>
    <w:p w:rsidR="00D07097" w:rsidRDefault="00D07097" w:rsidP="00D07097">
      <w:pPr>
        <w:spacing w:before="120" w:after="120" w:line="360" w:lineRule="auto"/>
        <w:ind w:firstLine="720"/>
        <w:jc w:val="both"/>
        <w:rPr>
          <w:lang w:val="es-BO"/>
        </w:rPr>
      </w:pPr>
      <w:r w:rsidRPr="00B05CB0">
        <w:rPr>
          <w:spacing w:val="-2"/>
          <w:lang w:val="vi-VN"/>
        </w:rPr>
        <w:t xml:space="preserve">Thực hiện Quyết định số 1076/QĐ-TTg ngày 17/6/2016 của Thủ tướng Chính phủ về việc phê duyệt Đề án tổng thể phát triển giáo dục thể chất và thể thao trường học giai đoạn 2016-2020 và định hướng đến năm 2025. Phòng GDĐT ký kết liên tịch với Trung tâm thể dục thể thao quận nhằm tăng cường các nguồn lực nâng cao chất lượng hoạt động giáo dục thể chất và </w:t>
      </w:r>
      <w:r>
        <w:rPr>
          <w:spacing w:val="-2"/>
          <w:lang w:val="vi-VN"/>
        </w:rPr>
        <w:t>phong trào thể thao trường học.</w:t>
      </w:r>
      <w:r>
        <w:rPr>
          <w:lang w:val="es-BO"/>
        </w:rPr>
        <w:t xml:space="preserve"> </w:t>
      </w:r>
    </w:p>
    <w:p w:rsidR="00D07097" w:rsidRPr="00B446D7" w:rsidRDefault="00D07097" w:rsidP="00D07097">
      <w:pPr>
        <w:spacing w:before="120" w:after="120" w:line="360" w:lineRule="auto"/>
        <w:ind w:firstLine="720"/>
        <w:jc w:val="both"/>
        <w:rPr>
          <w:lang w:val="es-BO"/>
        </w:rPr>
      </w:pPr>
      <w:r w:rsidRPr="00B446D7">
        <w:rPr>
          <w:lang w:val="es-BO"/>
        </w:rPr>
        <w:t xml:space="preserve">Kết quả năm học 2018 </w:t>
      </w:r>
      <w:r>
        <w:rPr>
          <w:lang w:val="vi-VN"/>
        </w:rPr>
        <w:t>-</w:t>
      </w:r>
      <w:r w:rsidRPr="00B446D7">
        <w:rPr>
          <w:lang w:val="es-BO"/>
        </w:rPr>
        <w:t xml:space="preserve"> 2019:</w:t>
      </w:r>
    </w:p>
    <w:p w:rsidR="00D07097" w:rsidRPr="00B446D7" w:rsidRDefault="00D07097" w:rsidP="00D07097">
      <w:pPr>
        <w:spacing w:before="120" w:after="120" w:line="360" w:lineRule="auto"/>
        <w:ind w:firstLine="720"/>
        <w:jc w:val="both"/>
        <w:rPr>
          <w:lang w:val="es-BO"/>
        </w:rPr>
      </w:pPr>
      <w:r w:rsidRPr="00B446D7">
        <w:rPr>
          <w:lang w:val="es-BO"/>
        </w:rPr>
        <w:t>+ Tốt nghiệp THCS: 3</w:t>
      </w:r>
      <w:r>
        <w:rPr>
          <w:lang w:val="vi-VN"/>
        </w:rPr>
        <w:t>.</w:t>
      </w:r>
      <w:r w:rsidRPr="00B446D7">
        <w:rPr>
          <w:lang w:val="es-BO"/>
        </w:rPr>
        <w:t>704/3</w:t>
      </w:r>
      <w:r>
        <w:rPr>
          <w:lang w:val="vi-VN"/>
        </w:rPr>
        <w:t>.</w:t>
      </w:r>
      <w:r w:rsidRPr="00B446D7">
        <w:rPr>
          <w:lang w:val="es-BO"/>
        </w:rPr>
        <w:t>730, tỷ lệ 99,3%.</w:t>
      </w:r>
    </w:p>
    <w:p w:rsidR="00D07097" w:rsidRPr="00B446D7" w:rsidRDefault="00D07097" w:rsidP="00D07097">
      <w:pPr>
        <w:spacing w:before="120" w:after="120" w:line="360" w:lineRule="auto"/>
        <w:ind w:firstLine="720"/>
        <w:jc w:val="both"/>
        <w:rPr>
          <w:lang w:val="es-BO"/>
        </w:rPr>
      </w:pPr>
      <w:r w:rsidRPr="00B446D7">
        <w:rPr>
          <w:lang w:val="es-BO"/>
        </w:rPr>
        <w:t>+ Lên lớp sau kiểm tra lại khối 6, 7, 8: 9</w:t>
      </w:r>
      <w:r>
        <w:rPr>
          <w:lang w:val="vi-VN"/>
        </w:rPr>
        <w:t>.</w:t>
      </w:r>
      <w:r w:rsidRPr="00B446D7">
        <w:rPr>
          <w:lang w:val="es-BO"/>
        </w:rPr>
        <w:t>946/10</w:t>
      </w:r>
      <w:r>
        <w:rPr>
          <w:lang w:val="vi-VN"/>
        </w:rPr>
        <w:t>.</w:t>
      </w:r>
      <w:r w:rsidRPr="00B446D7">
        <w:rPr>
          <w:lang w:val="es-BO"/>
        </w:rPr>
        <w:t>260, tỉ lệ: 96,9%.</w:t>
      </w:r>
    </w:p>
    <w:p w:rsidR="00D07097" w:rsidRPr="00E93DA9" w:rsidRDefault="00D07097" w:rsidP="00D07097">
      <w:pPr>
        <w:spacing w:before="120" w:after="120" w:line="360" w:lineRule="auto"/>
        <w:ind w:firstLine="720"/>
        <w:jc w:val="both"/>
        <w:rPr>
          <w:lang w:val="es-BO"/>
        </w:rPr>
      </w:pPr>
      <w:r w:rsidRPr="00B446D7">
        <w:rPr>
          <w:lang w:val="es-BO"/>
        </w:rPr>
        <w:t>+ Học sinh lớp 9 vào lớp 10 công lập: 2</w:t>
      </w:r>
      <w:r>
        <w:rPr>
          <w:lang w:val="vi-VN"/>
        </w:rPr>
        <w:t>.</w:t>
      </w:r>
      <w:r w:rsidRPr="00B446D7">
        <w:rPr>
          <w:lang w:val="es-BO"/>
        </w:rPr>
        <w:t>571/2</w:t>
      </w:r>
      <w:r>
        <w:rPr>
          <w:lang w:val="vi-VN"/>
        </w:rPr>
        <w:t>.</w:t>
      </w:r>
      <w:r w:rsidRPr="00B446D7">
        <w:rPr>
          <w:lang w:val="es-BO"/>
        </w:rPr>
        <w:t>730 HS dự thi, tỉ lệ 94,2%.</w:t>
      </w:r>
    </w:p>
    <w:p w:rsidR="00D07097" w:rsidRPr="00410DE1" w:rsidRDefault="00D07097" w:rsidP="00D07097">
      <w:pPr>
        <w:spacing w:before="120" w:after="120" w:line="360" w:lineRule="auto"/>
        <w:ind w:firstLine="720"/>
        <w:jc w:val="both"/>
        <w:rPr>
          <w:b/>
          <w:i/>
          <w:spacing w:val="-2"/>
          <w:lang w:val="vi-VN"/>
        </w:rPr>
      </w:pPr>
      <w:r w:rsidRPr="00410DE1">
        <w:rPr>
          <w:b/>
          <w:i/>
          <w:spacing w:val="-2"/>
          <w:lang w:val="vi-VN"/>
        </w:rPr>
        <w:t>3.4. Giáo dục thường xuyên</w:t>
      </w:r>
    </w:p>
    <w:p w:rsidR="00D07097" w:rsidRPr="00A43C24" w:rsidRDefault="00D07097" w:rsidP="00D07097">
      <w:pPr>
        <w:spacing w:before="120" w:after="120" w:line="360" w:lineRule="auto"/>
        <w:ind w:firstLine="720"/>
        <w:jc w:val="both"/>
        <w:rPr>
          <w:i/>
          <w:spacing w:val="-2"/>
          <w:lang w:val="vi-VN"/>
        </w:rPr>
      </w:pPr>
      <w:r w:rsidRPr="00A43C24">
        <w:rPr>
          <w:i/>
          <w:spacing w:val="-2"/>
          <w:lang w:val="vi-VN"/>
        </w:rPr>
        <w:t>3.4.1</w:t>
      </w:r>
      <w:r>
        <w:rPr>
          <w:i/>
          <w:spacing w:val="-2"/>
          <w:lang w:val="vi-VN"/>
        </w:rPr>
        <w:t>.</w:t>
      </w:r>
      <w:r w:rsidRPr="00A43C24">
        <w:rPr>
          <w:i/>
          <w:spacing w:val="-2"/>
          <w:lang w:val="vi-VN"/>
        </w:rPr>
        <w:t xml:space="preserve"> Hoạt động của các trung tâm giáo dục thường xuyên, trung tâm </w:t>
      </w:r>
      <w:r>
        <w:rPr>
          <w:i/>
          <w:spacing w:val="-2"/>
          <w:lang w:val="vi-VN"/>
        </w:rPr>
        <w:t>trung tâm học tập cộng đồng</w:t>
      </w:r>
    </w:p>
    <w:p w:rsidR="00D07097" w:rsidRPr="00925EDA" w:rsidRDefault="00D07097" w:rsidP="00D07097">
      <w:pPr>
        <w:spacing w:before="120" w:after="120" w:line="360" w:lineRule="auto"/>
        <w:ind w:firstLine="720"/>
        <w:jc w:val="both"/>
        <w:rPr>
          <w:spacing w:val="-2"/>
          <w:lang w:val="vi-VN"/>
        </w:rPr>
      </w:pPr>
      <w:r w:rsidRPr="00925EDA">
        <w:rPr>
          <w:spacing w:val="-2"/>
          <w:lang w:val="vi-VN"/>
        </w:rPr>
        <w:t xml:space="preserve">Phối hợp với </w:t>
      </w:r>
      <w:r>
        <w:rPr>
          <w:spacing w:val="-2"/>
          <w:lang w:val="vi-VN"/>
        </w:rPr>
        <w:t>T</w:t>
      </w:r>
      <w:r w:rsidRPr="007E5C6A">
        <w:rPr>
          <w:spacing w:val="-2"/>
          <w:lang w:val="vi-VN"/>
        </w:rPr>
        <w:t xml:space="preserve">rung tâm </w:t>
      </w:r>
      <w:r>
        <w:rPr>
          <w:spacing w:val="-2"/>
          <w:lang w:val="vi-VN"/>
        </w:rPr>
        <w:t>G</w:t>
      </w:r>
      <w:r w:rsidRPr="007E5C6A">
        <w:rPr>
          <w:spacing w:val="-2"/>
          <w:lang w:val="vi-VN"/>
        </w:rPr>
        <w:t xml:space="preserve">iáo dục thường xuyên </w:t>
      </w:r>
      <w:r>
        <w:rPr>
          <w:spacing w:val="-2"/>
          <w:lang w:val="vi-VN"/>
        </w:rPr>
        <w:t xml:space="preserve">Quận 3 </w:t>
      </w:r>
      <w:r w:rsidRPr="00925EDA">
        <w:rPr>
          <w:spacing w:val="-2"/>
          <w:lang w:val="vi-VN"/>
        </w:rPr>
        <w:t xml:space="preserve">hỗ trợ các Trung tâm học tập cộng đồng xây dựng kế hoạch hoạt động năm 2018 và hỗ trợ về chuyên </w:t>
      </w:r>
      <w:r w:rsidRPr="00925EDA">
        <w:rPr>
          <w:spacing w:val="-2"/>
          <w:lang w:val="vi-VN"/>
        </w:rPr>
        <w:lastRenderedPageBreak/>
        <w:t xml:space="preserve">môn cho các Trung tâm học tập cộng đồng của 14 phường hoạt động đạt </w:t>
      </w:r>
      <w:r>
        <w:rPr>
          <w:spacing w:val="-2"/>
          <w:lang w:val="vi-VN"/>
        </w:rPr>
        <w:t>hiệu quả tốt nhất khi có đề nghị hỗ trợ</w:t>
      </w:r>
      <w:r w:rsidRPr="00925EDA">
        <w:rPr>
          <w:spacing w:val="-2"/>
          <w:lang w:val="vi-VN"/>
        </w:rPr>
        <w:t>.</w:t>
      </w:r>
    </w:p>
    <w:p w:rsidR="00D07097" w:rsidRPr="00925EDA" w:rsidRDefault="00D07097" w:rsidP="00D07097">
      <w:pPr>
        <w:spacing w:before="120" w:after="120" w:line="360" w:lineRule="auto"/>
        <w:ind w:firstLine="720"/>
        <w:jc w:val="both"/>
        <w:rPr>
          <w:spacing w:val="-2"/>
          <w:lang w:val="vi-VN"/>
        </w:rPr>
      </w:pPr>
      <w:r w:rsidRPr="00925EDA">
        <w:rPr>
          <w:spacing w:val="-2"/>
          <w:lang w:val="vi-VN"/>
        </w:rPr>
        <w:t>Thực hiện điều tra nhu cầu học tập của người dân trên địa bàn, tuyên truyền về xây dựng xã hội học tập trong công đồng dân cư.</w:t>
      </w:r>
    </w:p>
    <w:p w:rsidR="00D07097" w:rsidRPr="00193DBD" w:rsidRDefault="00D07097" w:rsidP="00D07097">
      <w:pPr>
        <w:spacing w:before="120" w:after="120" w:line="360" w:lineRule="auto"/>
        <w:ind w:firstLine="720"/>
        <w:jc w:val="both"/>
        <w:rPr>
          <w:spacing w:val="-2"/>
          <w:lang w:val="vi-VN"/>
        </w:rPr>
      </w:pPr>
      <w:r w:rsidRPr="00925EDA">
        <w:rPr>
          <w:spacing w:val="-2"/>
          <w:lang w:val="vi-VN"/>
        </w:rPr>
        <w:t xml:space="preserve">Hỗ trợ các Trung tâm học tập cộng đồng thực hiện các chuyên đề “Phòng chống bạo lực học đường”, “Sức khỏe sinh sản vị thành niên”, “Tháng hành động vệ sinh an toàn thực phẩm” … </w:t>
      </w:r>
      <w:r>
        <w:rPr>
          <w:spacing w:val="-2"/>
          <w:lang w:val="vi-VN"/>
        </w:rPr>
        <w:t xml:space="preserve">, </w:t>
      </w:r>
      <w:r w:rsidRPr="00925EDA">
        <w:rPr>
          <w:spacing w:val="-2"/>
          <w:lang w:val="vi-VN"/>
        </w:rPr>
        <w:t>các chương trình nghề nghiệp, nâng cao dân trí, dân sinh.</w:t>
      </w:r>
    </w:p>
    <w:p w:rsidR="00D07097" w:rsidRPr="007D2C41" w:rsidRDefault="00D07097" w:rsidP="00D07097">
      <w:pPr>
        <w:spacing w:before="120" w:after="120" w:line="360" w:lineRule="auto"/>
        <w:ind w:firstLine="720"/>
        <w:jc w:val="both"/>
        <w:rPr>
          <w:i/>
          <w:spacing w:val="-2"/>
          <w:lang w:val="vi-VN"/>
        </w:rPr>
      </w:pPr>
      <w:r w:rsidRPr="007D2C41">
        <w:rPr>
          <w:i/>
          <w:spacing w:val="-2"/>
          <w:lang w:val="vi-VN"/>
        </w:rPr>
        <w:t>3.4.</w:t>
      </w:r>
      <w:r>
        <w:rPr>
          <w:i/>
          <w:spacing w:val="-2"/>
          <w:lang w:val="vi-VN"/>
        </w:rPr>
        <w:t>2.</w:t>
      </w:r>
      <w:r w:rsidRPr="007D2C41">
        <w:rPr>
          <w:i/>
          <w:spacing w:val="-2"/>
          <w:lang w:val="vi-VN"/>
        </w:rPr>
        <w:t xml:space="preserve"> Công tác xóa mù chữ, củng cố vững chắc kết quả xóa mù chữ và phổ cập giáo dục</w:t>
      </w:r>
    </w:p>
    <w:p w:rsidR="00D07097" w:rsidRPr="007D2C41" w:rsidRDefault="00D07097" w:rsidP="00D07097">
      <w:pPr>
        <w:spacing w:before="120" w:after="120" w:line="360" w:lineRule="auto"/>
        <w:ind w:firstLine="720"/>
        <w:jc w:val="both"/>
        <w:rPr>
          <w:lang w:val="vi-VN"/>
        </w:rPr>
      </w:pPr>
      <w:r w:rsidRPr="007D2C41">
        <w:rPr>
          <w:lang w:val="vi-VN"/>
        </w:rPr>
        <w:t xml:space="preserve">Tích cực, chủ động tham mưu với lãnh đạo chính quyền địa phương các cấp kiện toàn ban chỉ đạo phổ cập giáo dục, xóa mù chữ; xây dựng kế hoạch, tập trung mọi nguồn lực để củng cố, duy trì, nâng cao chất lượng phổ cập giáo dục </w:t>
      </w:r>
      <w:r>
        <w:rPr>
          <w:lang w:val="vi-VN"/>
        </w:rPr>
        <w:t>các cấp</w:t>
      </w:r>
      <w:r w:rsidRPr="007D2C41">
        <w:rPr>
          <w:lang w:val="vi-VN"/>
        </w:rPr>
        <w:t xml:space="preserve"> và phấn đấu đạt chuẩn ở mức cao hơn;</w:t>
      </w:r>
    </w:p>
    <w:p w:rsidR="00D07097" w:rsidRPr="007D2C41" w:rsidRDefault="00D07097" w:rsidP="00D07097">
      <w:pPr>
        <w:spacing w:before="120" w:after="120" w:line="360" w:lineRule="auto"/>
        <w:ind w:firstLine="720"/>
        <w:jc w:val="both"/>
        <w:rPr>
          <w:lang w:val="vi-VN"/>
        </w:rPr>
      </w:pPr>
      <w:r w:rsidRPr="007D2C41">
        <w:rPr>
          <w:lang w:val="vi-VN"/>
        </w:rPr>
        <w:t xml:space="preserve">Thực hiện tốt các quy trình về kiểm tra phổ cập và thực hiện đề án phổ cập theo kế hoạch. Gắn với địa phương làm tốt công tác huy động, điều tra và góp phần tham mưu thực hiện quản lý trẻ </w:t>
      </w:r>
      <w:r>
        <w:rPr>
          <w:lang w:val="vi-VN"/>
        </w:rPr>
        <w:t xml:space="preserve">trong độ tuổi đến trường </w:t>
      </w:r>
      <w:r w:rsidRPr="007D2C41">
        <w:rPr>
          <w:lang w:val="vi-VN"/>
        </w:rPr>
        <w:t>trên địa bàn phường.</w:t>
      </w:r>
    </w:p>
    <w:p w:rsidR="00D07097" w:rsidRPr="007D2C41" w:rsidRDefault="00D07097" w:rsidP="00D07097">
      <w:pPr>
        <w:spacing w:before="120" w:after="120" w:line="360" w:lineRule="auto"/>
        <w:ind w:firstLine="720"/>
        <w:jc w:val="both"/>
        <w:rPr>
          <w:lang w:val="vi-VN"/>
        </w:rPr>
      </w:pPr>
      <w:r w:rsidRPr="007D2C41">
        <w:rPr>
          <w:lang w:val="vi-VN"/>
        </w:rPr>
        <w:t>Thực hiện đầy đủ các hồ sơ theo quy định, sắp xếp hợp lý, có đường dẫn cụ thể, thực hiện tốt theo đúng tiến độ với nhiều biện pháp triển khai như tuyên truyền, vận động, đầu tư trang bị cơ sở vật chất, trang thiết bị, đảm bảo đủ số lượng giáo viên.</w:t>
      </w:r>
    </w:p>
    <w:p w:rsidR="00D07097" w:rsidRPr="007D2C41" w:rsidRDefault="00D07097" w:rsidP="00D07097">
      <w:pPr>
        <w:spacing w:before="120" w:after="120" w:line="360" w:lineRule="auto"/>
        <w:ind w:firstLine="720"/>
        <w:jc w:val="both"/>
        <w:rPr>
          <w:lang w:val="vi-VN"/>
        </w:rPr>
      </w:pPr>
      <w:r w:rsidRPr="007D2C41">
        <w:rPr>
          <w:lang w:val="vi-VN"/>
        </w:rPr>
        <w:t xml:space="preserve">Kiên quyết không để học sinh bỏ học; bảo đảm huy động hết trẻ trong độ tuổi vào học tại địa bàn; tạo mọi điều kiện và cơ hội cho trẻ khuyết tật và trẻ em có hoàn cảnh khó khăn được đi học và hoàn thành chương trình học; </w:t>
      </w:r>
    </w:p>
    <w:p w:rsidR="00D07097" w:rsidRPr="007D2C41" w:rsidRDefault="00D07097" w:rsidP="00D07097">
      <w:pPr>
        <w:spacing w:before="120" w:after="120" w:line="360" w:lineRule="auto"/>
        <w:ind w:firstLine="720"/>
        <w:jc w:val="both"/>
        <w:rPr>
          <w:lang w:val="vi-VN"/>
        </w:rPr>
      </w:pPr>
      <w:r>
        <w:rPr>
          <w:lang w:val="vi-VN"/>
        </w:rPr>
        <w:t>T</w:t>
      </w:r>
      <w:r w:rsidRPr="007D2C41">
        <w:rPr>
          <w:lang w:val="vi-VN"/>
        </w:rPr>
        <w:t>riển khai cập nhật, xử lí số liệu trên hệ thống thông tin quản lí phổ cập giáo dục, xoá mù chữ đảm bảo tính khoa học, pháp lí, đồng bộ hiệu quả, ứng dụng công nghệ thông tin vào công tác thu thập, quản lí số liệu về PCGD;</w:t>
      </w:r>
    </w:p>
    <w:p w:rsidR="00D07097" w:rsidRPr="007D2C41" w:rsidRDefault="00D07097" w:rsidP="00D07097">
      <w:pPr>
        <w:spacing w:before="120" w:after="120" w:line="360" w:lineRule="auto"/>
        <w:ind w:firstLine="720"/>
        <w:jc w:val="both"/>
        <w:rPr>
          <w:lang w:val="vi-VN"/>
        </w:rPr>
      </w:pPr>
      <w:r w:rsidRPr="007D2C41">
        <w:rPr>
          <w:lang w:val="vi-VN"/>
        </w:rPr>
        <w:lastRenderedPageBreak/>
        <w:t>Năm học 2018 - 2019</w:t>
      </w:r>
      <w:r>
        <w:rPr>
          <w:lang w:val="vi-VN"/>
        </w:rPr>
        <w:t>, 14 phường</w:t>
      </w:r>
      <w:r w:rsidRPr="007D2C41">
        <w:rPr>
          <w:lang w:val="vi-VN"/>
        </w:rPr>
        <w:t xml:space="preserve"> Quận 3 tiếp tục hoàn thành</w:t>
      </w:r>
      <w:r>
        <w:rPr>
          <w:lang w:val="vi-VN"/>
        </w:rPr>
        <w:t xml:space="preserve"> phổ cập mầm non cho trẻ 5 tuổi,</w:t>
      </w:r>
      <w:r w:rsidRPr="007D2C41">
        <w:rPr>
          <w:lang w:val="vi-VN"/>
        </w:rPr>
        <w:t xml:space="preserve"> </w:t>
      </w:r>
      <w:r>
        <w:rPr>
          <w:lang w:val="vi-VN"/>
        </w:rPr>
        <w:t>d</w:t>
      </w:r>
      <w:r w:rsidRPr="007D2C41">
        <w:rPr>
          <w:lang w:val="vi-VN"/>
        </w:rPr>
        <w:t>uy trì các tiêu chuẩn và đủ điều kiện công nhận hoàn thành công tác phổ cập giáo dục tiểu học</w:t>
      </w:r>
      <w:r>
        <w:rPr>
          <w:lang w:val="vi-VN"/>
        </w:rPr>
        <w:t xml:space="preserve"> và phổ cập giáo dục trung học cơ sở mức độ 3, đạt chuẩn phổ cập giáo dục trung học phổ thông.</w:t>
      </w:r>
    </w:p>
    <w:p w:rsidR="00D07097" w:rsidRPr="00925EDA" w:rsidRDefault="00D07097" w:rsidP="00D07097">
      <w:pPr>
        <w:spacing w:before="120" w:after="120" w:line="360" w:lineRule="auto"/>
        <w:ind w:firstLine="720"/>
        <w:jc w:val="both"/>
        <w:rPr>
          <w:b/>
          <w:i/>
          <w:spacing w:val="-2"/>
          <w:lang w:val="vi-VN"/>
        </w:rPr>
      </w:pPr>
      <w:r w:rsidRPr="00925EDA">
        <w:rPr>
          <w:b/>
          <w:i/>
          <w:spacing w:val="-2"/>
          <w:lang w:val="vi-VN"/>
        </w:rPr>
        <w:t>3.5. Công tác giáo dục tư tưởng chính trị, đạo đức, lối sống, kỹ năng sống cho học sinh; tăng cường an ninh, an toàn trường học, xây dựng văn hóa học đường</w:t>
      </w:r>
    </w:p>
    <w:p w:rsidR="00D07097" w:rsidRPr="00925EDA" w:rsidRDefault="00D07097" w:rsidP="00D07097">
      <w:pPr>
        <w:spacing w:before="120" w:after="120" w:line="360" w:lineRule="auto"/>
        <w:ind w:firstLine="720"/>
        <w:jc w:val="both"/>
        <w:rPr>
          <w:i/>
          <w:spacing w:val="-2"/>
          <w:lang w:val="vi-VN"/>
        </w:rPr>
      </w:pPr>
      <w:r w:rsidRPr="00925EDA">
        <w:rPr>
          <w:i/>
          <w:spacing w:val="-2"/>
          <w:lang w:val="vi-VN"/>
        </w:rPr>
        <w:t>3.5.1 Giáo dục tư tưởng chính trị, đạo đức, lối sống, kỹ năng sống cho học sinh</w:t>
      </w:r>
    </w:p>
    <w:p w:rsidR="00D07097" w:rsidRPr="00925EDA" w:rsidRDefault="00D07097" w:rsidP="00D07097">
      <w:pPr>
        <w:spacing w:before="120" w:after="120" w:line="360" w:lineRule="auto"/>
        <w:ind w:firstLine="720"/>
        <w:jc w:val="both"/>
        <w:rPr>
          <w:lang w:val="vi-VN"/>
        </w:rPr>
      </w:pPr>
      <w:r w:rsidRPr="00925EDA">
        <w:rPr>
          <w:lang w:val="vi-VN"/>
        </w:rPr>
        <w:t>Tiếp tục triển khai có hiệu quả việc thực hiện Chỉ thị số 05-CT/TW ngày 15 tháng 5 năm 2016 của Bộ Chính trị về đẩy mạnh học tập và làm theo tư tưởng, đạo đức, phong cách Hồ Chí Minh. Tăng cường nề nếp, kỷ cương, tình thương, trách nhiệm trong các cơ sở giáo dục, nâng cao đạo đức nghề nghiệp của đội ngũ giáo viên trong chăm sóc, giáo dục trẻ. Qua đó các cơ sở giáo dục đều triển khai thực hiện một cách sáng tạo bằng nhiều nội dung và hình thức phong phú; tăng cường tuyên truyền giáo dục đạo đức nghề nghiệp cho đội ngũ; “Hưởng ứng tuần lễ học tập suốt đời”, nêu cao tinh thần trách nhiệm, chống chủ nghĩa cá nhân, nói đi đôi với làm, thực hành tiết kiệm, chống tham nhũng, “Phong trào toàn dân tham gia bảo vệ an ninh Tổ quốc”, “Người Việt Nam ưu tiên dùng hàng Việt Nam”, thực hiện theo các tiêu chí “Tiết kiệm, chủ động, hợp tác, chia sẻ, trách nhiệm”.</w:t>
      </w:r>
    </w:p>
    <w:p w:rsidR="00D07097" w:rsidRPr="00925EDA" w:rsidRDefault="00D07097" w:rsidP="00D07097">
      <w:pPr>
        <w:spacing w:before="120" w:after="120" w:line="360" w:lineRule="auto"/>
        <w:ind w:firstLine="720"/>
        <w:jc w:val="both"/>
        <w:rPr>
          <w:color w:val="000000"/>
          <w:lang w:val="vi-VN"/>
        </w:rPr>
      </w:pPr>
      <w:r w:rsidRPr="00925EDA">
        <w:rPr>
          <w:color w:val="000000"/>
          <w:lang w:val="nb-NO"/>
        </w:rPr>
        <w:t>Tiếp tục “Xây dựng trường học thân thiện, học sinh tích cực”</w:t>
      </w:r>
      <w:r w:rsidRPr="00925EDA">
        <w:rPr>
          <w:color w:val="000000"/>
          <w:lang w:val="vi-VN"/>
        </w:rPr>
        <w:t>,</w:t>
      </w:r>
      <w:r w:rsidRPr="00925EDA">
        <w:rPr>
          <w:color w:val="000000"/>
          <w:lang w:val="nb-NO"/>
        </w:rPr>
        <w:t xml:space="preserve"> </w:t>
      </w:r>
      <w:r w:rsidRPr="00925EDA">
        <w:rPr>
          <w:color w:val="000000"/>
          <w:lang w:val="vi-VN"/>
        </w:rPr>
        <w:t>tăng cường giáo dục đạo đức, kỹ năng sống cho học sinh;</w:t>
      </w:r>
      <w:r w:rsidRPr="00925EDA">
        <w:rPr>
          <w:color w:val="000000"/>
          <w:lang w:val="nl-NL"/>
        </w:rPr>
        <w:t xml:space="preserve"> </w:t>
      </w:r>
      <w:r w:rsidRPr="00925EDA">
        <w:rPr>
          <w:color w:val="000000"/>
          <w:lang w:val="nb-NO"/>
        </w:rPr>
        <w:t>đẩy</w:t>
      </w:r>
      <w:r w:rsidRPr="00925EDA">
        <w:rPr>
          <w:color w:val="000000"/>
          <w:lang w:val="vi-VN"/>
        </w:rPr>
        <w:t xml:space="preserve"> mạnh và tăng cường việc học tập, giáo dục cho học sinh hiểu và làm theo 5 Điều Bác Hồ dạy, thư Bác Hồ gởi cho học sinh. Thực hiện Kế hoạch số 178/KH-BGDĐT ngày 16 tháng 3 năm 2017 của Bộ GD&amp;ĐT yêu cầu triển khai giảng dạy các giáo trình, tài liệu về tư tưởng, đạo đức, phong cách Hồ Chí Minh trong chương trình chính khóa; sử dụng bộ tài liệu “Bác Hồ và những bài học về đạo đức, lối sống dành cho học sinh” lồng ghép trong giảng dạy các môn học và các hoạt động giáo dục ngoài giờ lên lớp, hoạt động Đội;</w:t>
      </w:r>
    </w:p>
    <w:p w:rsidR="00D07097" w:rsidRPr="00925EDA" w:rsidRDefault="00D07097" w:rsidP="00D07097">
      <w:pPr>
        <w:pStyle w:val="ListParagraph"/>
        <w:spacing w:before="120" w:after="120" w:line="360" w:lineRule="auto"/>
        <w:ind w:left="0" w:firstLine="720"/>
        <w:jc w:val="both"/>
        <w:rPr>
          <w:color w:val="000000"/>
          <w:spacing w:val="-2"/>
          <w:sz w:val="28"/>
          <w:szCs w:val="28"/>
          <w:lang w:val="nl-NL"/>
        </w:rPr>
      </w:pPr>
      <w:r w:rsidRPr="00925EDA">
        <w:rPr>
          <w:color w:val="000000"/>
          <w:sz w:val="28"/>
          <w:szCs w:val="28"/>
          <w:lang w:val="nl-NL"/>
        </w:rPr>
        <w:lastRenderedPageBreak/>
        <w:t xml:space="preserve">Các </w:t>
      </w:r>
      <w:r w:rsidRPr="00925EDA">
        <w:rPr>
          <w:color w:val="000000"/>
          <w:sz w:val="28"/>
          <w:szCs w:val="28"/>
          <w:lang w:val="vi-VN"/>
        </w:rPr>
        <w:t xml:space="preserve">trường </w:t>
      </w:r>
      <w:r w:rsidRPr="00925EDA">
        <w:rPr>
          <w:color w:val="000000"/>
          <w:sz w:val="28"/>
          <w:szCs w:val="28"/>
          <w:lang w:val="nl-NL"/>
        </w:rPr>
        <w:t>chú trọng giáo dục đạo đức, lối sống cho học sinh, giáo dục giá trị sống, kĩ năng sống, kĩ năng tự bảo vệ bản thân tránh bị xâm hại, bạo lực; thực hiện tốt công tác chăm sóc sức khỏe và y tế trường học</w:t>
      </w:r>
      <w:r w:rsidRPr="00925EDA">
        <w:rPr>
          <w:color w:val="000000"/>
          <w:sz w:val="28"/>
          <w:szCs w:val="28"/>
          <w:lang w:val="vi-VN"/>
        </w:rPr>
        <w:t>, ...</w:t>
      </w:r>
      <w:r w:rsidRPr="00925EDA">
        <w:rPr>
          <w:color w:val="000000"/>
          <w:sz w:val="28"/>
          <w:szCs w:val="28"/>
          <w:lang w:val="nl-NL"/>
        </w:rPr>
        <w:t xml:space="preserve"> </w:t>
      </w:r>
      <w:r w:rsidRPr="00925EDA">
        <w:rPr>
          <w:color w:val="000000"/>
          <w:sz w:val="28"/>
          <w:szCs w:val="28"/>
          <w:lang w:val="nb-NO"/>
        </w:rPr>
        <w:t xml:space="preserve">thông qua các môn học, </w:t>
      </w:r>
      <w:r w:rsidRPr="00925EDA">
        <w:rPr>
          <w:color w:val="000000"/>
          <w:sz w:val="28"/>
          <w:szCs w:val="28"/>
          <w:lang w:val="nl-NL"/>
        </w:rPr>
        <w:t xml:space="preserve">các hoạt động giáo dục </w:t>
      </w:r>
      <w:r w:rsidRPr="00925EDA">
        <w:rPr>
          <w:color w:val="000000"/>
          <w:sz w:val="28"/>
          <w:szCs w:val="28"/>
          <w:lang w:val="nb-NO"/>
        </w:rPr>
        <w:t xml:space="preserve">và xây dựng quy tắc ứng xử văn hoá. Thực hiện Chỉ thị </w:t>
      </w:r>
      <w:r w:rsidRPr="00925EDA">
        <w:rPr>
          <w:color w:val="000000"/>
          <w:sz w:val="28"/>
          <w:szCs w:val="28"/>
          <w:lang w:val="nl-NL"/>
        </w:rPr>
        <w:t xml:space="preserve">1537/CT-BGDĐT ngày 05 tháng 5 năm 2014 của </w:t>
      </w:r>
      <w:r w:rsidRPr="00925EDA">
        <w:rPr>
          <w:color w:val="000000"/>
          <w:sz w:val="28"/>
          <w:szCs w:val="28"/>
          <w:lang w:val="nb-NO"/>
        </w:rPr>
        <w:t xml:space="preserve">Bộ Giáo dục và Đào tạo về tăng cường và nâng cao hiệu quả một số hoạt động giáo dục cho học sinh, sinh viên trong các cơ sở giáo dục, đào tạo; </w:t>
      </w:r>
      <w:r w:rsidRPr="00925EDA">
        <w:rPr>
          <w:color w:val="000000"/>
          <w:spacing w:val="-4"/>
          <w:sz w:val="28"/>
          <w:szCs w:val="28"/>
          <w:lang w:val="nb-NO"/>
        </w:rPr>
        <w:t xml:space="preserve">Thông tư số 04/2014/TT-BGDĐT ngày 28 tháng 02 năm 2014 ban hành quy định về </w:t>
      </w:r>
      <w:r w:rsidRPr="00925EDA">
        <w:rPr>
          <w:color w:val="000000"/>
          <w:sz w:val="28"/>
          <w:szCs w:val="28"/>
          <w:lang w:val="nb-NO"/>
        </w:rPr>
        <w:t>quản lí hoạt động giáo dục kĩ năng sống và hoạt động giáo dục ngoài giờ chính khóa; Thông tư số 07/2014/TT-BGDĐT ngày 14 tháng 3 năm 2014 quy định về hoạt động chữ thập đỏ trong trường học; Quyết định 410/QĐ-BGDĐT ban hành kế hoạch triển khai Quyết định 1501/QĐ-TTg ngày 28 tháng 8 năm 2015 của Thủ tướng Chính phủ phê duyệt Đề án ”Tăng cường giáo dục lý tưởng cách mạng, đạo đức, lối sống cho thanh thiếu niên và nhi đồng giai đoạn 2015-2020” của ngành giáo dục;</w:t>
      </w:r>
    </w:p>
    <w:p w:rsidR="00D07097" w:rsidRPr="00925EDA" w:rsidRDefault="00D07097" w:rsidP="00D07097">
      <w:pPr>
        <w:pStyle w:val="ListParagraph"/>
        <w:spacing w:before="120" w:after="120" w:line="360" w:lineRule="auto"/>
        <w:ind w:left="0" w:firstLine="720"/>
        <w:jc w:val="both"/>
        <w:rPr>
          <w:color w:val="000000"/>
          <w:spacing w:val="-2"/>
          <w:sz w:val="28"/>
          <w:szCs w:val="28"/>
          <w:lang w:val="nb-NO"/>
        </w:rPr>
      </w:pPr>
      <w:r w:rsidRPr="00925EDA">
        <w:rPr>
          <w:color w:val="000000"/>
          <w:sz w:val="28"/>
          <w:szCs w:val="28"/>
          <w:lang w:val="nb-NO"/>
        </w:rPr>
        <w:t>Tiếp tục triển khai việc tổ chức giảng dạy và giáo dục đạo đức cho học sinh thông qua các sự kiện, tình hình thời sự trong nước và quốc tế;</w:t>
      </w:r>
    </w:p>
    <w:p w:rsidR="00D07097" w:rsidRPr="00925EDA" w:rsidRDefault="00D07097" w:rsidP="00D07097">
      <w:pPr>
        <w:pStyle w:val="ListParagraph"/>
        <w:spacing w:before="120" w:after="120" w:line="360" w:lineRule="auto"/>
        <w:ind w:left="0" w:firstLine="720"/>
        <w:jc w:val="both"/>
        <w:rPr>
          <w:color w:val="000000"/>
          <w:spacing w:val="-2"/>
          <w:sz w:val="28"/>
          <w:szCs w:val="28"/>
          <w:lang w:val="nb-NO"/>
        </w:rPr>
      </w:pPr>
      <w:r w:rsidRPr="00925EDA">
        <w:rPr>
          <w:color w:val="000000"/>
          <w:sz w:val="28"/>
          <w:szCs w:val="28"/>
          <w:lang w:val="nb-NO"/>
        </w:rPr>
        <w:t>Nâng cao chất lượng các hoạt động giáo dục kỹ năng sống tại các trường, quản lý chặt các hoạt động phối hợp giữa các trường với các trung tâm kỹ năng sống;</w:t>
      </w:r>
    </w:p>
    <w:p w:rsidR="00D07097" w:rsidRPr="00925EDA" w:rsidRDefault="00D07097" w:rsidP="00D07097">
      <w:pPr>
        <w:pStyle w:val="ListParagraph"/>
        <w:spacing w:before="120" w:after="120" w:line="360" w:lineRule="auto"/>
        <w:ind w:left="0" w:firstLine="720"/>
        <w:jc w:val="both"/>
        <w:rPr>
          <w:color w:val="000000"/>
          <w:sz w:val="28"/>
          <w:szCs w:val="28"/>
          <w:lang w:val="vi-VN"/>
        </w:rPr>
      </w:pPr>
      <w:r w:rsidRPr="00925EDA">
        <w:rPr>
          <w:color w:val="000000"/>
          <w:sz w:val="28"/>
          <w:szCs w:val="28"/>
          <w:lang w:val="nb-NO"/>
        </w:rPr>
        <w:t>Tổ chức cho học sinh hát Quốc ca tại Lễ chào Cờ Tổ quốc;</w:t>
      </w:r>
      <w:r w:rsidRPr="00925EDA">
        <w:rPr>
          <w:bCs/>
          <w:color w:val="000000"/>
          <w:sz w:val="28"/>
          <w:szCs w:val="28"/>
          <w:lang w:val="nb-NO"/>
        </w:rPr>
        <w:t xml:space="preserve"> hướng dẫn học sinh tập hát Quốc ca, Đội ca đúng nhạc và lời để hát tại các buổi lễ theo đúng nghi thức, thể hiện nhiệt huyết, lòng tự hào dân tộc;</w:t>
      </w:r>
      <w:r>
        <w:rPr>
          <w:color w:val="000000"/>
          <w:sz w:val="28"/>
          <w:szCs w:val="28"/>
          <w:lang w:val="vi-VN"/>
        </w:rPr>
        <w:t xml:space="preserve"> </w:t>
      </w:r>
      <w:r w:rsidRPr="00925EDA">
        <w:rPr>
          <w:color w:val="000000"/>
          <w:sz w:val="28"/>
          <w:szCs w:val="28"/>
          <w:lang w:val="nb-NO"/>
        </w:rPr>
        <w:t>Thực hiện có nề nếp việc tập thể dục giữa giờ, các bài thể dục tại chỗ trong học tập, sinh hoạt cho học sinh;</w:t>
      </w:r>
    </w:p>
    <w:p w:rsidR="00D07097" w:rsidRPr="00925EDA" w:rsidRDefault="00D07097" w:rsidP="00D07097">
      <w:pPr>
        <w:pStyle w:val="ListParagraph"/>
        <w:spacing w:before="120" w:after="120" w:line="360" w:lineRule="auto"/>
        <w:ind w:left="0" w:firstLine="720"/>
        <w:jc w:val="both"/>
        <w:rPr>
          <w:color w:val="000000"/>
          <w:spacing w:val="-2"/>
          <w:sz w:val="28"/>
          <w:szCs w:val="28"/>
          <w:lang w:val="nb-NO"/>
        </w:rPr>
      </w:pPr>
      <w:r w:rsidRPr="00925EDA">
        <w:rPr>
          <w:color w:val="000000"/>
          <w:sz w:val="28"/>
          <w:szCs w:val="28"/>
          <w:lang w:val="nb-NO"/>
        </w:rPr>
        <w:t>Đẩy mạnh các giải pháp nhằm xây dựng trường, lớp xanh, sạch, đẹp; tổ chức cho học sinh thực hiện lao động</w:t>
      </w:r>
      <w:r w:rsidRPr="00925EDA">
        <w:rPr>
          <w:color w:val="000000"/>
          <w:sz w:val="28"/>
          <w:szCs w:val="28"/>
          <w:lang w:val="vi-VN"/>
        </w:rPr>
        <w:t>,</w:t>
      </w:r>
      <w:r w:rsidRPr="00925EDA">
        <w:rPr>
          <w:color w:val="000000"/>
          <w:sz w:val="28"/>
          <w:szCs w:val="28"/>
          <w:lang w:val="nb-NO"/>
        </w:rPr>
        <w:t xml:space="preserve"> vệ sinh trường, lớp học và các công trình trong khuôn viên nhà trường; đẩy mạnh việc thực hiện mô hình nhà vệ sinh xanh-sạch-đẹp cho học sinh và giáo viên, có chỗ vệ sinh phù hợp cho học sinh khuyết tật;</w:t>
      </w:r>
    </w:p>
    <w:p w:rsidR="00D07097" w:rsidRPr="00925EDA" w:rsidRDefault="00D07097" w:rsidP="00D07097">
      <w:pPr>
        <w:spacing w:before="120" w:after="120" w:line="360" w:lineRule="auto"/>
        <w:ind w:firstLine="720"/>
        <w:jc w:val="both"/>
        <w:rPr>
          <w:color w:val="000000"/>
          <w:lang w:val="nb-NO"/>
        </w:rPr>
      </w:pPr>
      <w:r w:rsidRPr="00925EDA">
        <w:rPr>
          <w:color w:val="000000"/>
          <w:lang w:val="nl-NL"/>
        </w:rPr>
        <w:lastRenderedPageBreak/>
        <w:t>Tiếp tục xây dựng và quản lí môi trường giáo dục lành mạnh, dân chủ, an toàn, thân thiện, chất lượng và bình đẳng;</w:t>
      </w:r>
      <w:r w:rsidRPr="00925EDA">
        <w:rPr>
          <w:color w:val="000000"/>
          <w:lang w:val="nb-NO"/>
        </w:rPr>
        <w:t xml:space="preserve"> Thực hiện tốt các quy định về đạo đức nhà giáo, gương mẫu, coi trọng việc rèn luyện phẩm chất, lối sống, lương tâm nghề nghiệp; tạo cơ hội, động viên, khuyến khích giáo viên, cán bộ quản lí giáo dục học tập và sáng tạo; ngăn ngừa và đấu tranh kiên quyết với các biểu hiện vi phạm pháp luật và đạo đức nhà giáo. Thực hiện tốt các quy định về những hành vi giáo viên không được làm;</w:t>
      </w:r>
    </w:p>
    <w:p w:rsidR="00D07097" w:rsidRPr="00925EDA" w:rsidRDefault="00D07097" w:rsidP="00D07097">
      <w:pPr>
        <w:pStyle w:val="ListParagraph"/>
        <w:spacing w:before="120" w:after="120" w:line="360" w:lineRule="auto"/>
        <w:ind w:left="0" w:firstLine="720"/>
        <w:jc w:val="both"/>
        <w:rPr>
          <w:i/>
          <w:color w:val="000000"/>
          <w:sz w:val="28"/>
          <w:szCs w:val="28"/>
          <w:lang w:val="nb-NO"/>
        </w:rPr>
      </w:pPr>
      <w:r w:rsidRPr="00925EDA">
        <w:rPr>
          <w:color w:val="000000"/>
          <w:sz w:val="28"/>
          <w:szCs w:val="28"/>
          <w:lang w:val="nb-NO"/>
        </w:rPr>
        <w:t xml:space="preserve">Củng cố kết quả cuộc vận động chống tiêu cực và khắc phục bệnh thành tích trong giáo dục, thực hiện cuộc vận động </w:t>
      </w:r>
      <w:r w:rsidRPr="00925EDA">
        <w:rPr>
          <w:i/>
          <w:color w:val="000000"/>
          <w:sz w:val="28"/>
          <w:szCs w:val="28"/>
          <w:lang w:val="nb-NO"/>
        </w:rPr>
        <w:t>“Mỗi thầy cô giáo là một tấm gương đạo đức, tự học và sáng tạo”.</w:t>
      </w:r>
    </w:p>
    <w:p w:rsidR="00D07097" w:rsidRPr="00925EDA" w:rsidRDefault="00D07097" w:rsidP="00D07097">
      <w:pPr>
        <w:spacing w:before="120" w:after="120" w:line="360" w:lineRule="auto"/>
        <w:ind w:firstLine="720"/>
        <w:jc w:val="both"/>
        <w:rPr>
          <w:color w:val="000000"/>
          <w:lang w:val="nb-NO"/>
        </w:rPr>
      </w:pPr>
      <w:r w:rsidRPr="00925EDA">
        <w:rPr>
          <w:color w:val="000000"/>
          <w:lang w:val="nb-NO"/>
        </w:rPr>
        <w:t>Tiếp tục thực hiện dạy học gắn với di sản văn hóa theo Hướng dẫn số 73/HD-BGDĐT-BVHTTDL ngày 16 tháng 01 năm 2013 của Bộ GDĐT, Bộ Văn hóa, Thể thao và Du lịch</w:t>
      </w:r>
      <w:bookmarkStart w:id="2" w:name="h.gjdgxs"/>
      <w:bookmarkEnd w:id="2"/>
      <w:r w:rsidRPr="00925EDA">
        <w:rPr>
          <w:color w:val="000000"/>
          <w:lang w:val="nb-NO"/>
        </w:rPr>
        <w:t xml:space="preserve"> một cách thiết thực, hiệu quả. Chỉ đạo tốt công tác Đội Thiếu niên tiền phong Hồ Chí Minh và Sao Nhi đồng theo hướng dẫn của Hội đồng Đội Trung ương và các cấp cơ sở Đoàn Thanh niên Cộng sản Hồ Chí Minh ở địa phương;</w:t>
      </w:r>
    </w:p>
    <w:p w:rsidR="00D07097" w:rsidRPr="00925EDA" w:rsidRDefault="00D07097" w:rsidP="00D07097">
      <w:pPr>
        <w:spacing w:before="120" w:after="120" w:line="360" w:lineRule="auto"/>
        <w:ind w:firstLine="720"/>
        <w:jc w:val="both"/>
        <w:rPr>
          <w:color w:val="000000"/>
          <w:lang w:val="vi-VN"/>
        </w:rPr>
      </w:pPr>
      <w:r w:rsidRPr="00925EDA">
        <w:rPr>
          <w:color w:val="000000"/>
          <w:lang w:val="vi-VN"/>
        </w:rPr>
        <w:t>Triển khai thực hiện thông tư 01/2017/TT-BGDĐT ngày 13 tháng 01 năm 2017 của Bộ GD&amp;ĐT về “Hướng dẫn giáo dục quốc phòng và an ninh trong trường tiểu học, trung học cơ sở”. Thực hiện lồng ghép nội dung giáo dục quốc phòng và an ninh thông qua nội dung các môn học trong chương trình giáo dục tiểu học;</w:t>
      </w:r>
    </w:p>
    <w:p w:rsidR="00D07097" w:rsidRPr="00925EDA" w:rsidRDefault="00D07097" w:rsidP="00D07097">
      <w:pPr>
        <w:spacing w:before="120" w:after="120" w:line="360" w:lineRule="auto"/>
        <w:ind w:firstLine="720"/>
        <w:jc w:val="both"/>
        <w:rPr>
          <w:color w:val="000000"/>
          <w:lang w:val="vi-VN"/>
        </w:rPr>
      </w:pPr>
      <w:r w:rsidRPr="00925EDA">
        <w:rPr>
          <w:color w:val="000000"/>
          <w:lang w:val="vi-VN"/>
        </w:rPr>
        <w:t>Tập trung việc đưa giáo dục STEM vào nhà trường thông qua các hình thức CLB Robotic, CLB Khoa học ứng dụng WEDO, CLB Nghiên cứu khoa học, …;</w:t>
      </w:r>
    </w:p>
    <w:p w:rsidR="00D07097" w:rsidRPr="00925EDA" w:rsidRDefault="00D07097" w:rsidP="00D07097">
      <w:pPr>
        <w:spacing w:before="120" w:after="120" w:line="360" w:lineRule="auto"/>
        <w:ind w:firstLine="720"/>
        <w:jc w:val="both"/>
        <w:rPr>
          <w:lang w:val="vi-VN"/>
        </w:rPr>
      </w:pPr>
      <w:r w:rsidRPr="00925EDA">
        <w:rPr>
          <w:lang w:val="vi-VN"/>
        </w:rPr>
        <w:t xml:space="preserve">Tiếp tục thực hiện ngày càng có chất lượng hơn việc giảng dạy An toàn giao thông trên lớp học theo các tài liệu do Bộ quy định, đồng thời tham gia và tổ chức thực hiện có hiệu quả các hoạt động giáo dục an toàn giao thông trong nhà trường, đảm bảo an ninh, trật tự trường học. Sử dụng tài liệu “Văn hóa giao thông dành cho học sinh tiểu học” hỗ trợ triển khai công tác giáo dục ATGT cho học </w:t>
      </w:r>
      <w:r w:rsidRPr="00925EDA">
        <w:rPr>
          <w:lang w:val="vi-VN"/>
        </w:rPr>
        <w:lastRenderedPageBreak/>
        <w:t>sinh trong trường tiểu học theo công văn 4962/BGDĐT-CTHSSV ngày 05 tháng 10 năm 2016 của Bộ GD&amp;ĐT;</w:t>
      </w:r>
    </w:p>
    <w:p w:rsidR="00D07097" w:rsidRPr="00925EDA" w:rsidRDefault="00D07097" w:rsidP="00D07097">
      <w:pPr>
        <w:spacing w:before="120" w:after="120" w:line="360" w:lineRule="auto"/>
        <w:ind w:firstLine="720"/>
        <w:jc w:val="both"/>
        <w:rPr>
          <w:lang w:val="vi-VN"/>
        </w:rPr>
      </w:pPr>
      <w:r w:rsidRPr="00925EDA">
        <w:rPr>
          <w:lang w:val="vi-VN"/>
        </w:rPr>
        <w:t>Tiếp tục tổ chức các hoạt động nâng cao chất lượng các bài hát dân ca trong chương trình, tổ chức cho học sinh hát các bài hát dân ca, các bài hát đã học trong đầu giờ, giờ chuyển tiết và trong các sinh hoạt tập thể khác. Củng cố việc hát các bài hát tập thể trong nhà trường, tại lớp học, trong các buổi sinh hoạt tập thể. Tiếp tục duy trì và phát triển hoạt động đưa âm nhạc dân tộc vào trường Tiểu học thông qua các hoạt động văn nghệ, giao lưu; đổi mới phương pháp dạy học âm nhạc ở tiểu học theo hướng hiện đại;</w:t>
      </w:r>
    </w:p>
    <w:p w:rsidR="00D07097" w:rsidRPr="00925EDA" w:rsidRDefault="00D07097" w:rsidP="00D07097">
      <w:pPr>
        <w:spacing w:before="120" w:after="120" w:line="360" w:lineRule="auto"/>
        <w:ind w:firstLine="720"/>
        <w:jc w:val="both"/>
        <w:rPr>
          <w:i/>
          <w:spacing w:val="-2"/>
          <w:lang w:val="nb-NO"/>
        </w:rPr>
      </w:pPr>
      <w:r w:rsidRPr="00925EDA">
        <w:rPr>
          <w:i/>
          <w:spacing w:val="-2"/>
          <w:lang w:val="nb-NO"/>
        </w:rPr>
        <w:t>3.5.2 Tăng cường an ninh, an toàn trường học, xây dựng văn hóa học đường</w:t>
      </w:r>
    </w:p>
    <w:p w:rsidR="00D07097" w:rsidRPr="00925EDA" w:rsidRDefault="00D07097" w:rsidP="00D07097">
      <w:pPr>
        <w:spacing w:before="120" w:after="120" w:line="360" w:lineRule="auto"/>
        <w:ind w:firstLine="720"/>
        <w:jc w:val="both"/>
        <w:rPr>
          <w:shd w:val="clear" w:color="auto" w:fill="FFFFFF"/>
          <w:lang w:val="vi-VN"/>
        </w:rPr>
      </w:pPr>
      <w:r w:rsidRPr="00925EDA">
        <w:rPr>
          <w:shd w:val="clear" w:color="auto" w:fill="FFFFFF"/>
          <w:lang w:val="vi-VN"/>
        </w:rPr>
        <w:t>Thực hiện nghiêm túc nội dung Chỉ thị số 505/CT-BGDĐT ngày 20/02/2017 của Bộ Giáo dục và Đào tạo về tăng cường các giải pháp đảm bảo an toàn trong các cơ sở giáo dục. Công văn số 898/GDĐT-HSSV ngày 23/3/2017 về hướng dẫn thực hiện an toàn cho trẻ ở các cấp quản lý giáo dục trong toàn thể cán bộ, giáo viên, nhân viên.</w:t>
      </w:r>
    </w:p>
    <w:p w:rsidR="00D07097" w:rsidRPr="00925EDA" w:rsidRDefault="00D07097" w:rsidP="00D07097">
      <w:pPr>
        <w:spacing w:before="120" w:after="120" w:line="360" w:lineRule="auto"/>
        <w:ind w:firstLine="720"/>
        <w:jc w:val="both"/>
        <w:rPr>
          <w:shd w:val="clear" w:color="auto" w:fill="FFFFFF"/>
          <w:lang w:val="vi-VN"/>
        </w:rPr>
      </w:pPr>
      <w:r w:rsidRPr="00925EDA">
        <w:rPr>
          <w:shd w:val="clear" w:color="auto" w:fill="FFFFFF"/>
          <w:lang w:val="vi-VN"/>
        </w:rPr>
        <w:t>Quán triệt các cơ sở giáo dục nâng cao nhận thức của đội ngũ cán bộ, giáo viên, nhân viên về đạo đức nhà giáo, chuẩn giáo viên. Tập huấn chuyên môn, tổ chức các chuyên đề nâng cao nhận thức, kỹ năng của trẻ về bảo vệ bản thân theo nội dung của chương trình giáo dục.</w:t>
      </w:r>
    </w:p>
    <w:p w:rsidR="00D07097" w:rsidRPr="00925EDA" w:rsidRDefault="00D07097" w:rsidP="00D07097">
      <w:pPr>
        <w:spacing w:before="120" w:after="120" w:line="360" w:lineRule="auto"/>
        <w:ind w:firstLine="720"/>
        <w:jc w:val="both"/>
        <w:rPr>
          <w:shd w:val="clear" w:color="auto" w:fill="FFFFFF"/>
          <w:lang w:val="vi-VN"/>
        </w:rPr>
      </w:pPr>
      <w:r w:rsidRPr="00925EDA">
        <w:rPr>
          <w:shd w:val="clear" w:color="auto" w:fill="FFFFFF"/>
          <w:lang w:val="vi-VN"/>
        </w:rPr>
        <w:t>Xây dựng môi trường giáo dục thân thiện, đảm bảo an toàn tuyệt đối về thể chất và tinh thần cho trẻ theo Thông tư số 13/2010/TT-BGDĐT ngày 15/4/2010 của Bộ trưởng Bộ Giáo dục và Đào tạo quy định về xây dựng trường học an toàn, phòng tránh tai nạn thương tích trong cơ sở giáo dục mầm non; công tác kiểm tra điều kiện cơ sở vật chất, trang thiết bị, đồ dùng, đồ chơi, kịp thời phát hiện, chỉ đạo khắc phục những yếu tố gây nguy cơ mất an toàn cho trẻ khi tham gia các hoạt động tại trường/lớp mầm non.</w:t>
      </w:r>
    </w:p>
    <w:p w:rsidR="00D07097" w:rsidRPr="00925EDA" w:rsidRDefault="00D07097" w:rsidP="00D07097">
      <w:pPr>
        <w:spacing w:before="120" w:after="120" w:line="360" w:lineRule="auto"/>
        <w:ind w:firstLine="720"/>
        <w:jc w:val="both"/>
        <w:rPr>
          <w:shd w:val="clear" w:color="auto" w:fill="FFFFFF"/>
          <w:lang w:val="vi-VN"/>
        </w:rPr>
      </w:pPr>
      <w:r w:rsidRPr="00925EDA">
        <w:rPr>
          <w:shd w:val="clear" w:color="auto" w:fill="FFFFFF"/>
          <w:lang w:val="vi-VN"/>
        </w:rPr>
        <w:t xml:space="preserve">Thực hiện các Thông tư số 06/2019/TT-BGDĐT ngày 12 tháng 4 năm 2019 của Bộ Giáo dục và Đào tạo về quy định Quy tắc ứng xử trong cơ sở giáo dục mầm non, cơ sở giáo dục phổ thông, cơ sở giáo dục thường xuyên; Quyết định số </w:t>
      </w:r>
      <w:r w:rsidRPr="00925EDA">
        <w:rPr>
          <w:shd w:val="clear" w:color="auto" w:fill="FFFFFF"/>
          <w:lang w:val="vi-VN"/>
        </w:rPr>
        <w:lastRenderedPageBreak/>
        <w:t>5886/QĐ-BGDĐT ngày 28 tháng 12 năm 2017 của Bộ trưởng Bộ Giáo dục và Đào tạo ban hành chương trình hành động phòng, chống bạo lực học đường trong các cơ sở giáo dục mầm non, giáo dục phổ thông và giáo dục thường xuyên giai đoạn 2017 – 2021;Công văn số 1295/BGDĐT-GDCTHSSV ngày 05 tháng 4 năm 2018 của Bộ Giáo dục và Đào tạo về việc tăng cường công tác bảo đảm an ninh, an toàn trường học;Công văn số 5812/BGDĐT-GDCTHSSV ngày 21 tháng 12 năm 2018 của Bộ Giáo dục và Đào tạo về việc hướng dẫn xây dựng kế hoạch phòng ngừa bạo lực học đường.</w:t>
      </w:r>
    </w:p>
    <w:p w:rsidR="00D07097" w:rsidRPr="00925EDA" w:rsidRDefault="00D07097" w:rsidP="00D07097">
      <w:pPr>
        <w:spacing w:before="120" w:after="120" w:line="360" w:lineRule="auto"/>
        <w:ind w:firstLine="720"/>
        <w:jc w:val="both"/>
        <w:rPr>
          <w:shd w:val="clear" w:color="auto" w:fill="FFFFFF"/>
          <w:lang w:val="vi-VN"/>
        </w:rPr>
      </w:pPr>
      <w:r w:rsidRPr="00925EDA">
        <w:rPr>
          <w:shd w:val="clear" w:color="auto" w:fill="FFFFFF"/>
          <w:lang w:val="vi-VN"/>
        </w:rPr>
        <w:t>Các cơ sở giáo dục lập kế hoạch, thành lập Ban chỉ đạo chăm sóc sức khỏe và an toàn trường học, xây dựng trường học an toàn, chăm sóc sức khỏe học sinh và đội ngũ và có kế hoạch kiểm tra bảo trì các trang thiết bị, hệ thống phòng cháy chữa cháy, hệ thống bếp gas, hệ thống điện, hệ thống thang nâng thức ăn... Thường xuyên kiểm tra cơ sở vật chất và theo định kỳ kịp thời phát hiện và khắc phục các nguy cơ giảm thiểu rủi ro trong cơ sở giáo dục mầm non về con người cũng như cơ sở vật chất.</w:t>
      </w:r>
    </w:p>
    <w:p w:rsidR="00D07097" w:rsidRPr="00925EDA" w:rsidRDefault="00D07097" w:rsidP="00D07097">
      <w:pPr>
        <w:spacing w:before="120" w:after="120" w:line="360" w:lineRule="auto"/>
        <w:ind w:firstLine="720"/>
        <w:jc w:val="both"/>
        <w:rPr>
          <w:shd w:val="clear" w:color="auto" w:fill="FFFFFF"/>
          <w:lang w:val="vi-VN"/>
        </w:rPr>
      </w:pPr>
      <w:r w:rsidRPr="00925EDA">
        <w:rPr>
          <w:shd w:val="clear" w:color="auto" w:fill="FFFFFF"/>
          <w:lang w:val="vi-VN"/>
        </w:rPr>
        <w:t>Các cơ sở giáo dục có kế hoạch phối hợp với Hội Chữ Thập Đỏ Quận 3 tập huấn thực hành kỹ năng phát hiện, xử trí các tình huống tai nạn thương tích cho trẻ và tổ chức Hội thi kỹ năng sơ cấp cứu dành cho giáo viên mầm non tại đơn vị; Phối hợp với Phòng cháy chữa cháy đảm bảo tốt các quy định về phòng cháy chữa cháy, tập huấn thực hành thao tác phòng cháy, chữa cháy và cứu nạn, cứu hộ cho đội ngũ, tổ chức kiểm tra thực tập phương án cứu hộ cứu nạn tại các cơ sở giáo dục mầm non; Phối hợp với Trung tâm y tế tập huấn kiến thức vệ sinh an toàn thực phẩm cho đội ngũ.</w:t>
      </w:r>
    </w:p>
    <w:p w:rsidR="00D07097" w:rsidRPr="00925EDA" w:rsidRDefault="00D07097" w:rsidP="00D07097">
      <w:pPr>
        <w:shd w:val="clear" w:color="auto" w:fill="FFFFFF"/>
        <w:spacing w:before="120" w:after="120" w:line="360" w:lineRule="auto"/>
        <w:ind w:firstLine="720"/>
        <w:jc w:val="both"/>
        <w:rPr>
          <w:color w:val="000000"/>
          <w:lang w:val="vi-VN"/>
        </w:rPr>
      </w:pPr>
      <w:r w:rsidRPr="00925EDA">
        <w:rPr>
          <w:color w:val="000000"/>
          <w:lang w:val="vi-VN"/>
        </w:rPr>
        <w:t>Các trường đã triển khai thực hiện kế hoạch theo từng tháng với từng chuyên đề bắt buộc, thực hiện bảng Truyền thông Giáo dục Sức khỏe và sử dụng hiệu quả các tài liệu truyền thông trong các buổi nói truyện trực tiếp; lồng ghép các vấn đề sức khỏe vào các buổi sinh hoạt dưới cờ, các buổi họp Hội đồng Sư phạm.</w:t>
      </w:r>
    </w:p>
    <w:p w:rsidR="00D07097" w:rsidRPr="00925EDA" w:rsidRDefault="00D07097" w:rsidP="00D07097">
      <w:pPr>
        <w:pStyle w:val="NormalWeb"/>
        <w:shd w:val="clear" w:color="auto" w:fill="FFFFFF"/>
        <w:spacing w:before="120" w:beforeAutospacing="0" w:after="120" w:afterAutospacing="0" w:line="360" w:lineRule="auto"/>
        <w:ind w:firstLine="720"/>
        <w:jc w:val="both"/>
        <w:textAlignment w:val="baseline"/>
        <w:rPr>
          <w:color w:val="000000"/>
          <w:sz w:val="28"/>
          <w:szCs w:val="28"/>
          <w:lang w:val="vi-VN"/>
        </w:rPr>
      </w:pPr>
      <w:r w:rsidRPr="00925EDA">
        <w:rPr>
          <w:color w:val="000000"/>
          <w:sz w:val="28"/>
          <w:szCs w:val="28"/>
          <w:lang w:val="vi-VN"/>
        </w:rPr>
        <w:lastRenderedPageBreak/>
        <w:t>Cán</w:t>
      </w:r>
      <w:r w:rsidRPr="00925EDA">
        <w:rPr>
          <w:rStyle w:val="apple-converted-space"/>
          <w:color w:val="000000"/>
          <w:sz w:val="28"/>
          <w:szCs w:val="28"/>
          <w:lang w:val="vi-VN"/>
        </w:rPr>
        <w:t> </w:t>
      </w:r>
      <w:bookmarkStart w:id="3" w:name="OLE_LINK4"/>
      <w:bookmarkStart w:id="4" w:name="OLE_LINK3"/>
      <w:bookmarkEnd w:id="3"/>
      <w:r w:rsidRPr="00925EDA">
        <w:rPr>
          <w:color w:val="000000"/>
          <w:sz w:val="28"/>
          <w:szCs w:val="28"/>
          <w:bdr w:val="none" w:sz="0" w:space="0" w:color="auto" w:frame="1"/>
          <w:lang w:val="vi-VN"/>
        </w:rPr>
        <w:t>bộ y tế các trường học đã tham mưu</w:t>
      </w:r>
      <w:r w:rsidRPr="00925EDA">
        <w:rPr>
          <w:rStyle w:val="apple-converted-space"/>
          <w:color w:val="000000"/>
          <w:sz w:val="28"/>
          <w:szCs w:val="28"/>
          <w:bdr w:val="none" w:sz="0" w:space="0" w:color="auto" w:frame="1"/>
          <w:lang w:val="vi-VN"/>
        </w:rPr>
        <w:t> </w:t>
      </w:r>
      <w:bookmarkEnd w:id="4"/>
      <w:r w:rsidRPr="00925EDA">
        <w:rPr>
          <w:color w:val="000000"/>
          <w:sz w:val="28"/>
          <w:szCs w:val="28"/>
          <w:lang w:val="vi-VN"/>
        </w:rPr>
        <w:t>cho Ban Giám hiệu và tổ chức triển khai các hoạt động truyền thông giáo dục sức khỏe, triển khai các chương trình phòng chống dịch, bệnh tật cho học sinh trong trường, góp phần quan trọng để xây dựng thành công mô hình trường học nâng cao sức khỏe.</w:t>
      </w:r>
    </w:p>
    <w:p w:rsidR="00D07097" w:rsidRPr="00925EDA" w:rsidRDefault="00D07097" w:rsidP="00D07097">
      <w:pPr>
        <w:tabs>
          <w:tab w:val="left" w:pos="4320"/>
        </w:tabs>
        <w:spacing w:before="120" w:after="120" w:line="360" w:lineRule="auto"/>
        <w:ind w:firstLine="720"/>
        <w:jc w:val="both"/>
        <w:rPr>
          <w:color w:val="000000"/>
          <w:lang w:val="es-ES"/>
        </w:rPr>
      </w:pPr>
      <w:r w:rsidRPr="00925EDA">
        <w:rPr>
          <w:color w:val="000000"/>
          <w:lang w:val="vi-VN"/>
        </w:rPr>
        <w:t>Số trường có xây dựng thực đơn bảo đảm dinh dưỡng hợp lý: 86/86  trường và thực hiện tốt việc bảo đảm nguồn cu</w:t>
      </w:r>
      <w:r>
        <w:rPr>
          <w:color w:val="000000"/>
          <w:lang w:val="vi-VN"/>
        </w:rPr>
        <w:t xml:space="preserve">ng cấp thực phẩm theo quy định. </w:t>
      </w:r>
      <w:r w:rsidRPr="00925EDA">
        <w:rPr>
          <w:color w:val="000000"/>
          <w:lang w:val="vi-VN"/>
        </w:rPr>
        <w:t xml:space="preserve">Tổng số học sinh có </w:t>
      </w:r>
      <w:r w:rsidRPr="00925EDA">
        <w:rPr>
          <w:color w:val="000000"/>
          <w:lang w:val="es-ES"/>
        </w:rPr>
        <w:t>sổ theo dõi</w:t>
      </w:r>
      <w:r w:rsidRPr="00925EDA">
        <w:rPr>
          <w:color w:val="000000"/>
          <w:lang w:val="vi-VN"/>
        </w:rPr>
        <w:t xml:space="preserve"> sức khỏe đạt </w:t>
      </w:r>
      <w:r w:rsidRPr="00925EDA">
        <w:rPr>
          <w:color w:val="000000"/>
          <w:lang w:val="es-ES"/>
        </w:rPr>
        <w:t>100 %.</w:t>
      </w:r>
      <w:r>
        <w:rPr>
          <w:color w:val="000000"/>
          <w:lang w:val="vi-VN"/>
        </w:rPr>
        <w:t xml:space="preserve"> </w:t>
      </w:r>
      <w:r w:rsidRPr="00925EDA">
        <w:rPr>
          <w:color w:val="000000"/>
          <w:lang w:val="vi-VN"/>
        </w:rPr>
        <w:t xml:space="preserve">Tổng số </w:t>
      </w:r>
      <w:r w:rsidRPr="00925EDA">
        <w:rPr>
          <w:color w:val="000000"/>
          <w:lang w:val="es-ES"/>
        </w:rPr>
        <w:t xml:space="preserve">học sinh </w:t>
      </w:r>
      <w:r w:rsidRPr="00925EDA">
        <w:rPr>
          <w:color w:val="000000"/>
          <w:lang w:val="vi-VN"/>
        </w:rPr>
        <w:t xml:space="preserve">được thông báo về tình trạng </w:t>
      </w:r>
      <w:r w:rsidRPr="00925EDA">
        <w:rPr>
          <w:color w:val="000000"/>
          <w:lang w:val="es-ES"/>
        </w:rPr>
        <w:t>sức khỏe</w:t>
      </w:r>
      <w:r w:rsidRPr="00925EDA">
        <w:rPr>
          <w:color w:val="000000"/>
          <w:lang w:val="vi-VN"/>
        </w:rPr>
        <w:t xml:space="preserve"> cho gia đình/người giám hộ</w:t>
      </w:r>
      <w:r w:rsidRPr="00925EDA">
        <w:rPr>
          <w:color w:val="000000"/>
          <w:lang w:val="es-ES"/>
        </w:rPr>
        <w:t xml:space="preserve"> đạt </w:t>
      </w:r>
      <w:r>
        <w:rPr>
          <w:color w:val="000000"/>
          <w:lang w:val="es-ES"/>
        </w:rPr>
        <w:t xml:space="preserve">100 %. </w:t>
      </w:r>
      <w:r>
        <w:rPr>
          <w:color w:val="000000"/>
          <w:lang w:val="vi-VN"/>
        </w:rPr>
        <w:t>Tất cả</w:t>
      </w:r>
      <w:r w:rsidRPr="00925EDA">
        <w:rPr>
          <w:color w:val="000000"/>
          <w:lang w:val="es-ES"/>
        </w:rPr>
        <w:t xml:space="preserve"> học sinh các cấp đều có sổ khám sức khỏe định kỳ đúng theo mẫu hướng dẫn của Thông tư liên tịch số 13/2016/TTLT-BYT-BGDĐT.</w:t>
      </w:r>
    </w:p>
    <w:p w:rsidR="00D07097" w:rsidRPr="00925EDA" w:rsidRDefault="00D07097" w:rsidP="00D07097">
      <w:pPr>
        <w:spacing w:before="120" w:after="120" w:line="360" w:lineRule="auto"/>
        <w:ind w:firstLine="720"/>
        <w:jc w:val="both"/>
        <w:rPr>
          <w:color w:val="000000"/>
          <w:lang w:val="es-ES"/>
        </w:rPr>
      </w:pPr>
      <w:r w:rsidRPr="00925EDA">
        <w:rPr>
          <w:color w:val="000000"/>
          <w:lang w:val="es-ES"/>
        </w:rPr>
        <w:t>Cán bộ Y tế nhà trường tham mưu cho Ban giám hiệu chọn lọc những đơn vị phòng khám đa khoa, Trung tâm y tế Q/H</w:t>
      </w:r>
      <w:r>
        <w:rPr>
          <w:color w:val="000000"/>
          <w:lang w:val="vi-VN"/>
        </w:rPr>
        <w:t>,</w:t>
      </w:r>
      <w:r w:rsidRPr="00925EDA">
        <w:rPr>
          <w:color w:val="000000"/>
          <w:lang w:val="es-ES"/>
        </w:rPr>
        <w:t xml:space="preserve"> … có chức năng khám sức khỏe định kỳ cho người lao động và học sinh.</w:t>
      </w:r>
    </w:p>
    <w:p w:rsidR="00D07097" w:rsidRPr="00925EDA" w:rsidRDefault="00D07097" w:rsidP="00D07097">
      <w:pPr>
        <w:spacing w:before="120" w:after="120" w:line="360" w:lineRule="auto"/>
        <w:ind w:firstLine="720"/>
        <w:jc w:val="both"/>
        <w:rPr>
          <w:color w:val="000000"/>
          <w:lang w:val="es-ES"/>
        </w:rPr>
      </w:pPr>
      <w:r w:rsidRPr="00925EDA">
        <w:rPr>
          <w:color w:val="000000"/>
          <w:lang w:val="es-ES"/>
        </w:rPr>
        <w:t>Tiến hành kiểm tra việc thực hiện công tác an toàn phòng chống tai nạn thương tích tại các trường (đã kiểm tra 86/86 trường - lồng ghép trong đợt kiểm tra y tế trường học 2018 - 2019) và 72 đơn vị có hồ sơ công nhận Trường học an toàn p</w:t>
      </w:r>
      <w:r>
        <w:rPr>
          <w:color w:val="000000"/>
          <w:lang w:val="es-ES"/>
        </w:rPr>
        <w:t>hòng chống tai nạn thương tích.</w:t>
      </w:r>
    </w:p>
    <w:p w:rsidR="00D07097" w:rsidRPr="00925EDA" w:rsidRDefault="00D07097" w:rsidP="00D07097">
      <w:pPr>
        <w:spacing w:before="120" w:after="120" w:line="360" w:lineRule="auto"/>
        <w:ind w:firstLine="720"/>
        <w:jc w:val="both"/>
        <w:rPr>
          <w:b/>
          <w:i/>
          <w:color w:val="000000"/>
          <w:lang w:val="vi-VN"/>
        </w:rPr>
      </w:pPr>
      <w:r w:rsidRPr="00925EDA">
        <w:rPr>
          <w:b/>
          <w:i/>
          <w:color w:val="000000"/>
          <w:lang w:val="vi-VN"/>
        </w:rPr>
        <w:t>3.6. Tồn tại, hạn chế</w:t>
      </w:r>
    </w:p>
    <w:p w:rsidR="00D07097" w:rsidRPr="00925EDA" w:rsidRDefault="00D07097" w:rsidP="00D07097">
      <w:pPr>
        <w:tabs>
          <w:tab w:val="left" w:pos="3744"/>
        </w:tabs>
        <w:spacing w:before="120" w:after="120" w:line="360" w:lineRule="auto"/>
        <w:ind w:firstLine="720"/>
        <w:jc w:val="both"/>
        <w:rPr>
          <w:spacing w:val="-2"/>
          <w:lang w:val="vi-VN"/>
        </w:rPr>
      </w:pPr>
      <w:r w:rsidRPr="00925EDA">
        <w:rPr>
          <w:spacing w:val="-2"/>
          <w:lang w:val="vi-VN"/>
        </w:rPr>
        <w:t>Một số cơ sở giáo dục ngoài công lập còn hạn chế trong việc xây dựng và sử dụng môi trường lấy trẻ làm trung tâm chưa sáng tạo, chưa linh hoạt, trang thiết bị và đồ dùng đồ chơi trong lớp, ngoài trời chưa đáp ứng yêu cầu đổi mới giáo dục.</w:t>
      </w:r>
    </w:p>
    <w:p w:rsidR="00D07097" w:rsidRPr="00925EDA" w:rsidRDefault="00D07097" w:rsidP="00D07097">
      <w:pPr>
        <w:spacing w:before="120" w:after="120" w:line="360" w:lineRule="auto"/>
        <w:ind w:firstLine="720"/>
        <w:jc w:val="both"/>
        <w:rPr>
          <w:iCs/>
          <w:lang w:val="vi-VN"/>
        </w:rPr>
      </w:pPr>
      <w:r w:rsidRPr="00925EDA">
        <w:rPr>
          <w:iCs/>
          <w:lang w:val="vi-VN"/>
        </w:rPr>
        <w:t xml:space="preserve">Còn một số </w:t>
      </w:r>
      <w:r w:rsidRPr="00925EDA">
        <w:rPr>
          <w:lang w:val="pt-PT"/>
        </w:rPr>
        <w:t xml:space="preserve">cơ sở giáo dục </w:t>
      </w:r>
      <w:r w:rsidRPr="00925EDA">
        <w:rPr>
          <w:iCs/>
          <w:lang w:val="vi-VN"/>
        </w:rPr>
        <w:t xml:space="preserve">ngoài công lập còn hạn chế trong việc thực hiện sổ sách bán trú theo qui định, bữa ăn cho trẻ chưa đảm bảo chất lượng, phong phú và đa dạng. </w:t>
      </w:r>
    </w:p>
    <w:p w:rsidR="00D07097" w:rsidRPr="00925EDA" w:rsidRDefault="00D07097" w:rsidP="00D07097">
      <w:pPr>
        <w:tabs>
          <w:tab w:val="left" w:pos="3744"/>
        </w:tabs>
        <w:spacing w:before="120" w:after="120" w:line="360" w:lineRule="auto"/>
        <w:ind w:firstLine="720"/>
        <w:jc w:val="both"/>
        <w:rPr>
          <w:spacing w:val="-2"/>
          <w:lang w:val="vi-VN"/>
        </w:rPr>
      </w:pPr>
      <w:r w:rsidRPr="00925EDA">
        <w:rPr>
          <w:spacing w:val="-2"/>
          <w:lang w:val="vi-VN"/>
        </w:rPr>
        <w:t>Một số cơ sở giáo dục chưa quan tâm đến việc rèn luyện kỹ năng sống cho trẻ cũng như tạo cơ hội cho trẻ được giao tiếp và tham gia hứng thú vào các hoạt động.</w:t>
      </w:r>
    </w:p>
    <w:p w:rsidR="00D07097" w:rsidRPr="00925EDA" w:rsidRDefault="00D07097" w:rsidP="00D07097">
      <w:pPr>
        <w:spacing w:before="120" w:after="120" w:line="360" w:lineRule="auto"/>
        <w:ind w:firstLine="720"/>
        <w:jc w:val="both"/>
        <w:rPr>
          <w:iCs/>
          <w:lang w:val="vi-VN"/>
        </w:rPr>
      </w:pPr>
      <w:r w:rsidRPr="00925EDA">
        <w:rPr>
          <w:iCs/>
          <w:lang w:val="vi-VN"/>
        </w:rPr>
        <w:lastRenderedPageBreak/>
        <w:t>Việc tham gia các phong trào, hội thi</w:t>
      </w:r>
      <w:r>
        <w:rPr>
          <w:iCs/>
          <w:lang w:val="vi-VN"/>
        </w:rPr>
        <w:t xml:space="preserve">, ... đối với </w:t>
      </w:r>
      <w:r w:rsidRPr="00925EDA">
        <w:rPr>
          <w:iCs/>
          <w:lang w:val="vi-VN"/>
        </w:rPr>
        <w:t>các trường ngoài công lập còn hạn chế.</w:t>
      </w:r>
    </w:p>
    <w:p w:rsidR="00D07097" w:rsidRPr="00B63ED7" w:rsidRDefault="00D07097" w:rsidP="00D07097">
      <w:pPr>
        <w:spacing w:before="120" w:after="120" w:line="360" w:lineRule="auto"/>
        <w:ind w:firstLine="720"/>
        <w:jc w:val="both"/>
        <w:rPr>
          <w:b/>
          <w:spacing w:val="-2"/>
          <w:lang w:val="vi-VN"/>
        </w:rPr>
      </w:pPr>
      <w:r w:rsidRPr="00B63ED7">
        <w:rPr>
          <w:b/>
          <w:spacing w:val="-2"/>
          <w:lang w:val="vi-VN"/>
        </w:rPr>
        <w:t>4. Nâng cao chất lượng dạy học ngoại ngữ, đặc biệt là tiếng Anh</w:t>
      </w:r>
    </w:p>
    <w:p w:rsidR="00D07097" w:rsidRPr="00B63ED7" w:rsidRDefault="00D07097" w:rsidP="00D07097">
      <w:pPr>
        <w:spacing w:before="120" w:after="120" w:line="360" w:lineRule="auto"/>
        <w:ind w:firstLine="720"/>
        <w:jc w:val="both"/>
        <w:rPr>
          <w:b/>
          <w:i/>
          <w:color w:val="000000"/>
          <w:lang w:val="vi-VN"/>
        </w:rPr>
      </w:pPr>
      <w:r w:rsidRPr="00B63ED7">
        <w:rPr>
          <w:b/>
          <w:i/>
          <w:color w:val="000000"/>
          <w:lang w:val="vi-VN"/>
        </w:rPr>
        <w:t>4.1. Kết quả đạt được</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 xml:space="preserve">Thực hiện Đề án “phổ cập và nâng cao năng lực sử dụng tiếng Anh cho học sinh phổ thông </w:t>
      </w:r>
      <w:r>
        <w:rPr>
          <w:color w:val="000000"/>
          <w:lang w:val="vi-VN"/>
        </w:rPr>
        <w:t>-</w:t>
      </w:r>
      <w:r w:rsidRPr="00B63ED7">
        <w:rPr>
          <w:color w:val="000000"/>
          <w:lang w:val="vi-VN"/>
        </w:rPr>
        <w:t xml:space="preserve"> chuyên nghiệp thành phố giai đoạn 2011 - 2020” (Theo Quyết định số 448/QĐ-UBND, ngày 31 tháng 01 năm 2012 của Ủy ban nhân dân Thành phố Hồ Chí Minh và </w:t>
      </w:r>
      <w:r w:rsidRPr="00B63ED7">
        <w:rPr>
          <w:bCs/>
          <w:color w:val="000000"/>
          <w:lang w:val="vi-VN"/>
        </w:rPr>
        <w:t xml:space="preserve">văn bản số 1618/GDĐT-VP ngày 22 tháng 6 năm 2012 của Sở Giáo dục và Đào tạo thành phố Hồ Chí Minh về kế hoạch thực hiện đề án phổ cập &amp; nâng cao năng lực sử dụng tiếng Anh cho học sinh phổ thông, chuyên nghiệp năm học 2012 </w:t>
      </w:r>
      <w:r>
        <w:rPr>
          <w:bCs/>
          <w:color w:val="000000"/>
          <w:lang w:val="vi-VN"/>
        </w:rPr>
        <w:t xml:space="preserve">- </w:t>
      </w:r>
      <w:r w:rsidRPr="00B63ED7">
        <w:rPr>
          <w:bCs/>
          <w:color w:val="000000"/>
          <w:lang w:val="vi-VN"/>
        </w:rPr>
        <w:t xml:space="preserve">2013, Phòng Giáo dục và Đào tạo </w:t>
      </w:r>
      <w:r>
        <w:rPr>
          <w:bCs/>
          <w:color w:val="000000"/>
          <w:lang w:val="vi-VN"/>
        </w:rPr>
        <w:t>Q</w:t>
      </w:r>
      <w:r w:rsidRPr="00B63ED7">
        <w:rPr>
          <w:bCs/>
          <w:color w:val="000000"/>
          <w:lang w:val="vi-VN"/>
        </w:rPr>
        <w:t>uận 3 lập kế hoạch thực hiện đề án phổ cập và nâng cao năng lực sử dụng tiếng Anh cho học sinh tiểu học và trung học cơ sở;</w:t>
      </w:r>
    </w:p>
    <w:p w:rsidR="00D07097" w:rsidRDefault="00D07097" w:rsidP="00D07097">
      <w:pPr>
        <w:autoSpaceDE w:val="0"/>
        <w:autoSpaceDN w:val="0"/>
        <w:adjustRightInd w:val="0"/>
        <w:spacing w:before="120" w:after="120" w:line="360" w:lineRule="auto"/>
        <w:ind w:firstLine="720"/>
        <w:jc w:val="both"/>
        <w:rPr>
          <w:b/>
          <w:color w:val="000000"/>
          <w:lang w:val="vi-VN"/>
        </w:rPr>
      </w:pPr>
      <w:r w:rsidRPr="00B63ED7">
        <w:rPr>
          <w:b/>
          <w:color w:val="000000"/>
          <w:lang w:val="vi-VN"/>
        </w:rPr>
        <w:t>*</w:t>
      </w:r>
      <w:r>
        <w:rPr>
          <w:b/>
          <w:color w:val="000000"/>
          <w:lang w:val="vi-VN"/>
        </w:rPr>
        <w:t xml:space="preserve"> </w:t>
      </w:r>
      <w:r w:rsidRPr="00B63ED7">
        <w:rPr>
          <w:b/>
          <w:color w:val="000000"/>
          <w:lang w:val="vi-VN"/>
        </w:rPr>
        <w:t xml:space="preserve">Cấp </w:t>
      </w:r>
      <w:r>
        <w:rPr>
          <w:b/>
          <w:color w:val="000000"/>
          <w:lang w:val="vi-VN"/>
        </w:rPr>
        <w:t>Mầm non</w:t>
      </w:r>
    </w:p>
    <w:p w:rsidR="00D07097" w:rsidRPr="00B446D7" w:rsidRDefault="00D07097" w:rsidP="00D07097">
      <w:pPr>
        <w:autoSpaceDE w:val="0"/>
        <w:autoSpaceDN w:val="0"/>
        <w:adjustRightInd w:val="0"/>
        <w:spacing w:before="120" w:after="120" w:line="360" w:lineRule="auto"/>
        <w:ind w:firstLine="720"/>
        <w:jc w:val="both"/>
        <w:rPr>
          <w:color w:val="000000"/>
          <w:lang w:val="vi-VN"/>
        </w:rPr>
      </w:pPr>
      <w:r w:rsidRPr="00B446D7">
        <w:rPr>
          <w:color w:val="000000"/>
          <w:lang w:val="vi-VN"/>
        </w:rPr>
        <w:t xml:space="preserve">Tiếp tục triển khai cho trẻ làm quen với ngoại ngữ theo Công văn số 921/GDĐT-MN ngày 01 tháng 4 năm 2014 của Sở Giáo dục và Đào tạo </w:t>
      </w:r>
      <w:r>
        <w:rPr>
          <w:color w:val="000000"/>
          <w:lang w:val="vi-VN"/>
        </w:rPr>
        <w:t>T</w:t>
      </w:r>
      <w:r w:rsidRPr="00B446D7">
        <w:rPr>
          <w:color w:val="000000"/>
          <w:lang w:val="vi-VN"/>
        </w:rPr>
        <w:t xml:space="preserve">hành phố Hồ Chí Minh. Thực hiện tốt công tác giám sát, quản lý việc tổ chức cho trẻ làm quen với ngoại ngữ, đảm bảo nội dung, phương pháp, hình thức phù hợp với trẻ mầm non. Phòng </w:t>
      </w:r>
      <w:r>
        <w:rPr>
          <w:color w:val="000000"/>
          <w:lang w:val="vi-VN"/>
        </w:rPr>
        <w:t>G</w:t>
      </w:r>
      <w:r w:rsidRPr="00B446D7">
        <w:rPr>
          <w:color w:val="000000"/>
          <w:lang w:val="vi-VN"/>
        </w:rPr>
        <w:t xml:space="preserve">iáo dục và </w:t>
      </w:r>
      <w:r>
        <w:rPr>
          <w:color w:val="000000"/>
          <w:lang w:val="vi-VN"/>
        </w:rPr>
        <w:t>Đ</w:t>
      </w:r>
      <w:r w:rsidRPr="00B446D7">
        <w:rPr>
          <w:color w:val="000000"/>
          <w:lang w:val="vi-VN"/>
        </w:rPr>
        <w:t xml:space="preserve">ào tạo </w:t>
      </w:r>
      <w:r>
        <w:rPr>
          <w:color w:val="000000"/>
          <w:lang w:val="vi-VN"/>
        </w:rPr>
        <w:t>Q</w:t>
      </w:r>
      <w:r w:rsidRPr="00B446D7">
        <w:rPr>
          <w:color w:val="000000"/>
          <w:lang w:val="vi-VN"/>
        </w:rPr>
        <w:t xml:space="preserve">uận 3 chỉ đạo các cơ sở giáo dục mầm non cho trẻ làm quen tiếng Anh với các chương trình đã được Sở Giáo dục và Đào tạo thẩm định: Phonic - Lbuk, Poly, Happy Hearts, My Adventure; chỉ tiến hành cho trẻ làm quen tiếng Anh khi phụ huynh có yêu cầu. Nhìn chung các đơn vị đều chuẩn bị tốt điều kiện cơ sở vật chất, có phòng cho trẻ làm quen tiếng Anh được trang bị đầy đủ các thiết bị như: bảng tương tác, tivi, máy tính, máy cassette, đèn chiếu, loa… giúp trẻ tích cực tham gia hoạt động làm quen với tiếng Anh. Theo thống kê đến nay có 41/52 đơn </w:t>
      </w:r>
      <w:r>
        <w:rPr>
          <w:color w:val="000000"/>
          <w:lang w:val="vi-VN"/>
        </w:rPr>
        <w:t>vị cho trẻ làm quen tiếng Anh (t</w:t>
      </w:r>
      <w:r w:rsidRPr="00B446D7">
        <w:rPr>
          <w:color w:val="000000"/>
          <w:lang w:val="vi-VN"/>
        </w:rPr>
        <w:t>rong đó có 19 trường công lập và 22 trường ngoài công lập; số trẻ 3</w:t>
      </w:r>
      <w:r>
        <w:rPr>
          <w:color w:val="000000"/>
          <w:lang w:val="vi-VN"/>
        </w:rPr>
        <w:t>.</w:t>
      </w:r>
      <w:r w:rsidRPr="00B446D7">
        <w:rPr>
          <w:color w:val="000000"/>
          <w:lang w:val="vi-VN"/>
        </w:rPr>
        <w:t>756 trẻ)</w:t>
      </w:r>
    </w:p>
    <w:p w:rsidR="00D07097" w:rsidRPr="00B63ED7" w:rsidRDefault="00D07097" w:rsidP="00D07097">
      <w:pPr>
        <w:autoSpaceDE w:val="0"/>
        <w:autoSpaceDN w:val="0"/>
        <w:adjustRightInd w:val="0"/>
        <w:spacing w:before="120" w:after="120" w:line="360" w:lineRule="auto"/>
        <w:ind w:firstLine="720"/>
        <w:jc w:val="both"/>
        <w:rPr>
          <w:b/>
          <w:color w:val="000000"/>
          <w:lang w:val="vi-VN"/>
        </w:rPr>
      </w:pPr>
      <w:r w:rsidRPr="00B63ED7">
        <w:rPr>
          <w:b/>
          <w:color w:val="000000"/>
          <w:lang w:val="vi-VN"/>
        </w:rPr>
        <w:t>*</w:t>
      </w:r>
      <w:r>
        <w:rPr>
          <w:b/>
          <w:color w:val="000000"/>
          <w:lang w:val="vi-VN"/>
        </w:rPr>
        <w:t xml:space="preserve"> </w:t>
      </w:r>
      <w:r w:rsidRPr="00B63ED7">
        <w:rPr>
          <w:b/>
          <w:color w:val="000000"/>
          <w:lang w:val="vi-VN"/>
        </w:rPr>
        <w:t>Cấp Tiểu học</w:t>
      </w:r>
    </w:p>
    <w:p w:rsidR="00D07097" w:rsidRPr="00B63ED7" w:rsidRDefault="00D07097" w:rsidP="00D07097">
      <w:pPr>
        <w:autoSpaceDE w:val="0"/>
        <w:autoSpaceDN w:val="0"/>
        <w:adjustRightInd w:val="0"/>
        <w:spacing w:before="120" w:after="120" w:line="360" w:lineRule="auto"/>
        <w:ind w:firstLine="720"/>
        <w:jc w:val="both"/>
        <w:rPr>
          <w:color w:val="000000"/>
          <w:kern w:val="36"/>
          <w:lang w:val="vi-VN"/>
        </w:rPr>
      </w:pPr>
      <w:r w:rsidRPr="00B63ED7">
        <w:rPr>
          <w:color w:val="000000"/>
          <w:lang w:val="vi-VN"/>
        </w:rPr>
        <w:lastRenderedPageBreak/>
        <w:t>Chương trình tiếng Anh Tăng cường: 9/15 trường thực hiện, tỷ lệ 60%;</w:t>
      </w:r>
      <w:r>
        <w:rPr>
          <w:color w:val="000000"/>
          <w:lang w:val="vi-VN"/>
        </w:rPr>
        <w:t xml:space="preserve"> </w:t>
      </w:r>
      <w:r w:rsidRPr="00B63ED7">
        <w:rPr>
          <w:color w:val="000000"/>
          <w:kern w:val="36"/>
          <w:lang w:val="vi-VN"/>
        </w:rPr>
        <w:t xml:space="preserve">Các lớp </w:t>
      </w:r>
      <w:r w:rsidRPr="00B63ED7">
        <w:rPr>
          <w:color w:val="000000"/>
          <w:lang w:val="vi-VN"/>
        </w:rPr>
        <w:t>tiếng Anh Tăng cường</w:t>
      </w:r>
      <w:r w:rsidRPr="00B63ED7">
        <w:rPr>
          <w:color w:val="000000"/>
          <w:kern w:val="36"/>
          <w:lang w:val="vi-VN"/>
        </w:rPr>
        <w:t xml:space="preserve"> được </w:t>
      </w:r>
      <w:r>
        <w:rPr>
          <w:color w:val="000000"/>
          <w:kern w:val="36"/>
          <w:lang w:val="vi-VN"/>
        </w:rPr>
        <w:t>học</w:t>
      </w:r>
      <w:r w:rsidRPr="00B63ED7">
        <w:rPr>
          <w:color w:val="000000"/>
          <w:kern w:val="36"/>
          <w:lang w:val="vi-VN"/>
        </w:rPr>
        <w:t xml:space="preserve"> 1-2 tiết</w:t>
      </w:r>
      <w:r>
        <w:rPr>
          <w:color w:val="000000"/>
          <w:kern w:val="36"/>
          <w:lang w:val="vi-VN"/>
        </w:rPr>
        <w:t xml:space="preserve"> </w:t>
      </w:r>
      <w:r w:rsidRPr="00B63ED7">
        <w:rPr>
          <w:color w:val="000000"/>
          <w:kern w:val="36"/>
          <w:lang w:val="vi-VN"/>
        </w:rPr>
        <w:t>/ tuần học với giáo viên bản ngữ và phần mềm bổ trợ.</w:t>
      </w:r>
    </w:p>
    <w:p w:rsidR="00D07097" w:rsidRPr="00B63ED7" w:rsidRDefault="00D07097" w:rsidP="00D07097">
      <w:pPr>
        <w:spacing w:before="120" w:after="120" w:line="360" w:lineRule="auto"/>
        <w:ind w:firstLine="720"/>
        <w:jc w:val="both"/>
        <w:rPr>
          <w:color w:val="000000"/>
          <w:kern w:val="36"/>
          <w:lang w:val="vi-VN"/>
        </w:rPr>
      </w:pPr>
      <w:r w:rsidRPr="00B63ED7">
        <w:rPr>
          <w:color w:val="000000"/>
          <w:lang w:val="vi-VN"/>
        </w:rPr>
        <w:t>Chương trình tiếng Anh Đề án:</w:t>
      </w:r>
      <w:r>
        <w:rPr>
          <w:color w:val="000000"/>
          <w:lang w:val="vi-VN"/>
        </w:rPr>
        <w:t xml:space="preserve"> </w:t>
      </w:r>
      <w:r w:rsidRPr="00B63ED7">
        <w:rPr>
          <w:color w:val="000000"/>
          <w:lang w:val="vi-VN"/>
        </w:rPr>
        <w:t>15/15 trường thực hiện</w:t>
      </w:r>
      <w:r>
        <w:rPr>
          <w:color w:val="000000"/>
          <w:lang w:val="vi-VN"/>
        </w:rPr>
        <w:t>,</w:t>
      </w:r>
      <w:r w:rsidRPr="00B63ED7">
        <w:rPr>
          <w:color w:val="000000"/>
          <w:lang w:val="vi-VN"/>
        </w:rPr>
        <w:t xml:space="preserve"> tỷ lệ 100%;</w:t>
      </w:r>
      <w:r>
        <w:rPr>
          <w:color w:val="000000"/>
          <w:lang w:val="vi-VN"/>
        </w:rPr>
        <w:t xml:space="preserve"> </w:t>
      </w:r>
      <w:r w:rsidRPr="00B63ED7">
        <w:rPr>
          <w:color w:val="000000"/>
          <w:lang w:val="vi-VN"/>
        </w:rPr>
        <w:t>Dạy 4 tiết/tuần theo chương trình sách Family and Friend</w:t>
      </w:r>
      <w:r>
        <w:rPr>
          <w:color w:val="000000"/>
          <w:lang w:val="vi-VN"/>
        </w:rPr>
        <w:t>s</w:t>
      </w:r>
      <w:r w:rsidRPr="00B63ED7">
        <w:rPr>
          <w:color w:val="000000"/>
          <w:lang w:val="vi-VN"/>
        </w:rPr>
        <w:t>.</w:t>
      </w:r>
      <w:r w:rsidRPr="00B63ED7">
        <w:rPr>
          <w:color w:val="000000"/>
          <w:kern w:val="36"/>
          <w:lang w:val="vi-VN"/>
        </w:rPr>
        <w:t xml:space="preserve"> Các lớp tiếng Anh đề án được xếp 1-2 tiết/ tuần học với giáo viên bản ngữ và phần mềm bổ trợ;</w:t>
      </w:r>
      <w:r>
        <w:rPr>
          <w:color w:val="000000"/>
          <w:kern w:val="36"/>
          <w:lang w:val="vi-VN"/>
        </w:rPr>
        <w:t xml:space="preserve"> t</w:t>
      </w:r>
      <w:r w:rsidRPr="00B63ED7">
        <w:rPr>
          <w:color w:val="000000"/>
          <w:spacing w:val="-2"/>
          <w:lang w:val="vi-VN"/>
        </w:rPr>
        <w:t>hực hiện d</w:t>
      </w:r>
      <w:r w:rsidRPr="00B63ED7">
        <w:rPr>
          <w:color w:val="000000"/>
          <w:lang w:val="vi-VN"/>
        </w:rPr>
        <w:t>ạy đủ 4 kĩ năng nghe, nói, đọc, viết cho học sinh;</w:t>
      </w:r>
    </w:p>
    <w:p w:rsidR="00D07097" w:rsidRPr="007E5C6A" w:rsidRDefault="00D07097" w:rsidP="00D07097">
      <w:pPr>
        <w:spacing w:before="120" w:after="120" w:line="360" w:lineRule="auto"/>
        <w:ind w:firstLine="720"/>
        <w:jc w:val="both"/>
        <w:rPr>
          <w:color w:val="000000"/>
          <w:lang w:val="vi-VN"/>
        </w:rPr>
      </w:pPr>
      <w:r w:rsidRPr="00B63ED7">
        <w:rPr>
          <w:color w:val="000000"/>
          <w:lang w:val="vi-VN"/>
        </w:rPr>
        <w:t xml:space="preserve">Đa dạng hình thức dạy và học tiếng Anh, tạo môi trường thuận lợi cho học sinh học tiếng Anh đồng thời có nhiều cơ hội được thể hiện khả năng tiếng Anh được học. </w:t>
      </w:r>
      <w:r w:rsidRPr="007E5C6A">
        <w:rPr>
          <w:color w:val="000000"/>
          <w:lang w:val="vi-VN"/>
        </w:rPr>
        <w:t xml:space="preserve">Tăng cường đánh giá thường xuyên, học sinh tự đánh giá, bạn đánh giá, giáo viên đánh giá trong quá trình dạy học tiếng Anh. Tiếp tục tạo môi trường học tập tiếng Anh bằng các hình thức phong phú như: </w:t>
      </w:r>
      <w:r w:rsidRPr="00B63ED7">
        <w:rPr>
          <w:color w:val="000000"/>
          <w:spacing w:val="-2"/>
          <w:lang w:val="nb-NO"/>
        </w:rPr>
        <w:t>thành lập câu lạc bộ tiếng Anh 2 tuần/ lần nhằm giúp học sinh học tốt môn tiếng Anh, rèn luyện kĩ năng nói và nghe, kĩ năng giao tiếp</w:t>
      </w:r>
      <w:r w:rsidRPr="007E5C6A">
        <w:rPr>
          <w:color w:val="000000"/>
          <w:lang w:val="vi-VN"/>
        </w:rPr>
        <w:t>, gợi mở và khuyến khích các em học tập tiếng Anh với niềm ham thích, có thêm thước đo năng lực ngoại ngữ. Việc tham dự tập huấn, hội thảo, giao lưu, học tập kinh nghiệm …theo kế hoạch của Phòng Giáo dục được giáo viên duy trì và tích cực tham gia nhằm trao đổi, chia sẻ kinh nghiệm trong giảng dạy, từ đó tiếp tục củng cố chất lượng dạy học tiếng Anh, cải tiến phương pháp giảng dạy cũng như  cách thức quản lý lớp học, tăng tính hiệu quả của việc sử dụng tiếng Anh vào thực tế cho học sinh theo yêu cầu hiện nay;</w:t>
      </w:r>
    </w:p>
    <w:p w:rsidR="00D07097" w:rsidRPr="007E5C6A" w:rsidRDefault="00D07097" w:rsidP="00D07097">
      <w:pPr>
        <w:pStyle w:val="ListParagraph"/>
        <w:tabs>
          <w:tab w:val="left" w:pos="993"/>
        </w:tabs>
        <w:spacing w:before="120" w:after="120" w:line="360" w:lineRule="auto"/>
        <w:ind w:left="0" w:firstLine="720"/>
        <w:jc w:val="both"/>
        <w:rPr>
          <w:color w:val="000000"/>
          <w:sz w:val="28"/>
          <w:szCs w:val="28"/>
          <w:lang w:val="vi-VN"/>
        </w:rPr>
      </w:pPr>
      <w:r w:rsidRPr="007E5C6A">
        <w:rPr>
          <w:color w:val="000000"/>
          <w:sz w:val="28"/>
          <w:szCs w:val="28"/>
          <w:lang w:val="vi-VN"/>
        </w:rPr>
        <w:t>Thực hiện dạy học với phần mềm bổ trợ của Phonics, Dyned và I-learn với các phòng học chức năng được trang bị đầy đủ, phục vụ tốt cho việc tăng cường các kĩ năng cho học sinh trong việc học tiếng Anh;</w:t>
      </w:r>
    </w:p>
    <w:p w:rsidR="00D07097" w:rsidRPr="007E5C6A" w:rsidRDefault="00D07097" w:rsidP="00D07097">
      <w:pPr>
        <w:pStyle w:val="ListParagraph"/>
        <w:tabs>
          <w:tab w:val="left" w:pos="993"/>
        </w:tabs>
        <w:spacing w:before="120" w:after="120" w:line="360" w:lineRule="auto"/>
        <w:ind w:left="0" w:firstLine="720"/>
        <w:jc w:val="both"/>
        <w:rPr>
          <w:sz w:val="28"/>
          <w:szCs w:val="28"/>
          <w:lang w:val="vi-VN"/>
        </w:rPr>
      </w:pPr>
      <w:r w:rsidRPr="007E5C6A">
        <w:rPr>
          <w:spacing w:val="-2"/>
          <w:sz w:val="28"/>
          <w:szCs w:val="28"/>
          <w:lang w:val="vi-VN"/>
        </w:rPr>
        <w:t>Khuyến khích học sinh tham gia các kỳ thi lấy chứng chỉ tiếng Anh theo chuẩn Quốc tế PTE của tập đoàn Pearson Edexcel-Anh Quốc, Viện khảo thí Hoa Kỳ ETS (Toefl Primary) và hội đồng khảo thí Đại học Cambridge (Starters, Movers, Flyers);</w:t>
      </w:r>
    </w:p>
    <w:p w:rsidR="00D07097" w:rsidRPr="007E5C6A" w:rsidRDefault="00D07097" w:rsidP="00D07097">
      <w:pPr>
        <w:shd w:val="clear" w:color="auto" w:fill="FFFFFF"/>
        <w:spacing w:before="120" w:after="120" w:line="360" w:lineRule="auto"/>
        <w:ind w:firstLine="720"/>
        <w:jc w:val="both"/>
        <w:rPr>
          <w:color w:val="000000"/>
          <w:spacing w:val="-2"/>
          <w:lang w:val="vi-VN"/>
        </w:rPr>
      </w:pPr>
      <w:r w:rsidRPr="007E5C6A">
        <w:rPr>
          <w:color w:val="000000"/>
          <w:spacing w:val="-2"/>
          <w:lang w:val="vi-VN"/>
        </w:rPr>
        <w:lastRenderedPageBreak/>
        <w:t xml:space="preserve">Nâng cao việc thiết kế đề kiểm tra tiếng Anh của các trường, </w:t>
      </w:r>
      <w:r>
        <w:rPr>
          <w:color w:val="000000"/>
          <w:spacing w:val="-2"/>
          <w:lang w:val="vi-VN"/>
        </w:rPr>
        <w:t>c</w:t>
      </w:r>
      <w:r w:rsidRPr="007E5C6A">
        <w:rPr>
          <w:color w:val="000000"/>
          <w:spacing w:val="-2"/>
          <w:lang w:val="vi-VN"/>
        </w:rPr>
        <w:t xml:space="preserve">hỉ đạo giáo viên tiếng Anh thực hiện thiết kế đề kiểm tra tiếng Anh theo chuẩn Quốc tế và chỉ đạo của ngành trong kiểm tra định kì cuối HK1 và cuối năm học; </w:t>
      </w:r>
    </w:p>
    <w:p w:rsidR="00D07097" w:rsidRPr="007E5C6A" w:rsidRDefault="00D07097" w:rsidP="00D07097">
      <w:pPr>
        <w:shd w:val="clear" w:color="auto" w:fill="FFFFFF"/>
        <w:spacing w:before="120" w:after="120" w:line="360" w:lineRule="auto"/>
        <w:ind w:firstLine="720"/>
        <w:jc w:val="both"/>
        <w:rPr>
          <w:color w:val="000000"/>
          <w:spacing w:val="-2"/>
          <w:lang w:val="vi-VN"/>
        </w:rPr>
      </w:pPr>
      <w:r w:rsidRPr="007E5C6A">
        <w:rPr>
          <w:color w:val="000000"/>
          <w:spacing w:val="-2"/>
          <w:lang w:val="vi-VN"/>
        </w:rPr>
        <w:t xml:space="preserve">Tiếp tục tạo môi trường ngôn ngữ bằng các hình thức phong phú như: dạy học theo dự án, theo trạm, hoạt động đọc và kể chuyện, quản lí lớp học bằng hò, vè; đẩy mạnh các hoạt động giảng dạy tiếng Anh qua các môn học khác: văn hóa Việt Nam, toán, khoa học,...; </w:t>
      </w:r>
    </w:p>
    <w:p w:rsidR="00D07097" w:rsidRPr="007E5C6A" w:rsidRDefault="00D07097" w:rsidP="00D07097">
      <w:pPr>
        <w:shd w:val="clear" w:color="auto" w:fill="FFFFFF"/>
        <w:spacing w:before="120" w:after="120" w:line="360" w:lineRule="auto"/>
        <w:ind w:firstLine="720"/>
        <w:jc w:val="both"/>
        <w:rPr>
          <w:color w:val="000000"/>
          <w:spacing w:val="-2"/>
          <w:lang w:val="vi-VN"/>
        </w:rPr>
      </w:pPr>
      <w:r w:rsidRPr="007E5C6A">
        <w:rPr>
          <w:color w:val="000000"/>
          <w:spacing w:val="-2"/>
          <w:lang w:val="vi-VN"/>
        </w:rPr>
        <w:t>Khuyến khích học sinh mỗi học kỳ đọc được ít nhất hai quyển truyện đọc bằng tiếng Anh theo trình độ lứa tuổi của học sinh dưới sự hướng dẫn của giáo viên; tổ chức hội thi kể chuyện bằng tiếng Anh có tiểu phẩm minh họa cấp trường gắn với các ngày hội của đơn vị;</w:t>
      </w:r>
    </w:p>
    <w:p w:rsidR="00D07097" w:rsidRPr="007E5C6A" w:rsidRDefault="00D07097" w:rsidP="00D07097">
      <w:pPr>
        <w:shd w:val="clear" w:color="auto" w:fill="FFFFFF"/>
        <w:spacing w:before="120" w:after="120" w:line="360" w:lineRule="auto"/>
        <w:ind w:firstLine="720"/>
        <w:jc w:val="both"/>
        <w:rPr>
          <w:color w:val="000000"/>
          <w:spacing w:val="-2"/>
          <w:lang w:val="vi-VN"/>
        </w:rPr>
      </w:pPr>
      <w:r w:rsidRPr="007E5C6A">
        <w:rPr>
          <w:color w:val="000000"/>
          <w:spacing w:val="-2"/>
          <w:lang w:val="vi-VN"/>
        </w:rPr>
        <w:t xml:space="preserve">Đẩy mạnh hoạt động “Open house” (lồng ghép với hoạt động trong khuôn khổ ngày hội “Em vui học cùng cha mẹ học sinh” </w:t>
      </w:r>
      <w:r>
        <w:rPr>
          <w:color w:val="000000"/>
          <w:spacing w:val="-2"/>
          <w:lang w:val="vi-VN"/>
        </w:rPr>
        <w:t>-</w:t>
      </w:r>
      <w:r w:rsidRPr="007E5C6A">
        <w:rPr>
          <w:color w:val="000000"/>
          <w:spacing w:val="-2"/>
          <w:lang w:val="vi-VN"/>
        </w:rPr>
        <w:t xml:space="preserve"> Lần 2); tạo điều kiện để phụ huynh tham gia vào các hoạt động của nhà trường ngày càng thiết thực hơn. được sự ủng hộ cùa cha mẹ học sinh trong các hoạt động dạy và học tiếng Anh;</w:t>
      </w:r>
    </w:p>
    <w:p w:rsidR="00D07097" w:rsidRPr="007E5C6A" w:rsidRDefault="00D07097" w:rsidP="00D07097">
      <w:pPr>
        <w:shd w:val="clear" w:color="auto" w:fill="FFFFFF"/>
        <w:spacing w:before="120" w:after="120" w:line="360" w:lineRule="auto"/>
        <w:ind w:firstLine="720"/>
        <w:jc w:val="both"/>
        <w:rPr>
          <w:color w:val="000000"/>
          <w:spacing w:val="-2"/>
          <w:lang w:val="vi-VN"/>
        </w:rPr>
      </w:pPr>
      <w:r w:rsidRPr="007E5C6A">
        <w:rPr>
          <w:color w:val="000000"/>
          <w:spacing w:val="-2"/>
          <w:lang w:val="vi-VN"/>
        </w:rPr>
        <w:t>T</w:t>
      </w:r>
      <w:r w:rsidRPr="007E5C6A">
        <w:rPr>
          <w:color w:val="000000"/>
          <w:lang w:val="vi-VN"/>
        </w:rPr>
        <w:t>iếp tục thực hiện công văn số 4329/BGDĐT-GDTH ngày 27 tháng 6 năm 2013 về việc chấn chỉnh sử dụng sách giáo khoa, tài liệu dạy học Tiếng Anh tiểu học; sử dụng tài liệu, sách tham khảo theo đúng hướng dẫn của Sở Giáo dục và Đào tạo;</w:t>
      </w:r>
    </w:p>
    <w:p w:rsidR="00D07097" w:rsidRPr="007E5C6A" w:rsidRDefault="00D07097" w:rsidP="00D07097">
      <w:pPr>
        <w:shd w:val="clear" w:color="auto" w:fill="FFFFFF"/>
        <w:spacing w:before="120" w:after="120" w:line="360" w:lineRule="auto"/>
        <w:ind w:firstLine="720"/>
        <w:jc w:val="both"/>
        <w:rPr>
          <w:color w:val="000000"/>
          <w:spacing w:val="-2"/>
          <w:lang w:val="vi-VN"/>
        </w:rPr>
      </w:pPr>
      <w:r w:rsidRPr="007E5C6A">
        <w:rPr>
          <w:color w:val="000000"/>
          <w:lang w:val="vi-VN"/>
        </w:rPr>
        <w:t>Tổ chức “Hội thi Giáo viên dạy giỏi môn tiếng Anh cấp Tiểu học” với sự tham gia của 34 giáo viên.</w:t>
      </w:r>
    </w:p>
    <w:p w:rsidR="00D07097" w:rsidRPr="007E5C6A" w:rsidRDefault="00D07097" w:rsidP="00D07097">
      <w:pPr>
        <w:shd w:val="clear" w:color="auto" w:fill="FFFFFF"/>
        <w:spacing w:before="120" w:after="120" w:line="360" w:lineRule="auto"/>
        <w:ind w:firstLine="720"/>
        <w:jc w:val="both"/>
        <w:rPr>
          <w:i/>
          <w:color w:val="000000"/>
          <w:lang w:val="vi-VN"/>
        </w:rPr>
      </w:pPr>
      <w:r w:rsidRPr="007E5C6A">
        <w:rPr>
          <w:i/>
          <w:color w:val="000000"/>
          <w:lang w:val="vi-VN"/>
        </w:rPr>
        <w:t>Tiếng Pháp</w:t>
      </w:r>
    </w:p>
    <w:p w:rsidR="00D07097" w:rsidRPr="007E5C6A" w:rsidRDefault="00D07097" w:rsidP="00D07097">
      <w:pPr>
        <w:spacing w:before="120" w:after="120" w:line="360" w:lineRule="auto"/>
        <w:ind w:firstLine="720"/>
        <w:jc w:val="both"/>
        <w:rPr>
          <w:color w:val="000000"/>
          <w:lang w:val="vi-VN"/>
        </w:rPr>
      </w:pPr>
      <w:r w:rsidRPr="007E5C6A">
        <w:rPr>
          <w:color w:val="000000"/>
          <w:lang w:val="vi-VN"/>
        </w:rPr>
        <w:t>Thực hiện đúng hướng dẫn số 6537/BGDĐT-GDTrH  của Bộ giáo dục - Đào tạo ký ngày 17 tháng 11 năm 2014 về việc hướng dẫn thực hiện chương trình song ngữ và chương trình tăng cường tiếng Pháp.</w:t>
      </w:r>
    </w:p>
    <w:p w:rsidR="00D07097" w:rsidRPr="00B63ED7" w:rsidRDefault="00D07097" w:rsidP="00D07097">
      <w:pPr>
        <w:spacing w:before="120" w:after="120" w:line="360" w:lineRule="auto"/>
        <w:ind w:firstLine="720"/>
        <w:jc w:val="both"/>
        <w:rPr>
          <w:color w:val="000000"/>
          <w:lang w:val="vi-VN"/>
        </w:rPr>
      </w:pPr>
      <w:r w:rsidRPr="007E5C6A">
        <w:rPr>
          <w:color w:val="000000"/>
          <w:lang w:val="vi-VN"/>
        </w:rPr>
        <w:t>Số tiết dạy: 10 tiết/ lớp/ tuần. Các tiết được phân bố dãn đều trong tuần.</w:t>
      </w:r>
      <w:r>
        <w:rPr>
          <w:color w:val="000000"/>
          <w:lang w:val="vi-VN"/>
        </w:rPr>
        <w:t xml:space="preserve"> </w:t>
      </w:r>
      <w:r w:rsidRPr="00B63ED7">
        <w:rPr>
          <w:color w:val="000000"/>
          <w:lang w:val="vi-VN"/>
        </w:rPr>
        <w:t>Học sinh được học tiếng Pháp trên bảng tương tác, được xem sách truyện thiếu nhi ở tủ sách lớp.</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lastRenderedPageBreak/>
        <w:t>Học sinh khối 1,2, 3, 4, 5 được sinh hoạt Câu lạc bộ tiếng Pháp nhằm rèn luyện kỹ năng nghe - nói trong giao tiếp tiếng Pháp. Học sinh được học với giáo viên bản ngữ để tăng cường rèn luyện kỹ năng giao tiếp, tự tin.</w:t>
      </w:r>
    </w:p>
    <w:p w:rsidR="00D07097" w:rsidRPr="00B63ED7" w:rsidRDefault="00D07097" w:rsidP="00D07097">
      <w:pPr>
        <w:autoSpaceDE w:val="0"/>
        <w:autoSpaceDN w:val="0"/>
        <w:adjustRightInd w:val="0"/>
        <w:spacing w:before="120" w:after="120" w:line="360" w:lineRule="auto"/>
        <w:ind w:firstLine="720"/>
        <w:jc w:val="both"/>
        <w:rPr>
          <w:b/>
          <w:color w:val="000000"/>
          <w:lang w:val="vi-VN"/>
        </w:rPr>
      </w:pPr>
      <w:r w:rsidRPr="00B63ED7">
        <w:rPr>
          <w:b/>
          <w:color w:val="000000"/>
          <w:lang w:val="vi-VN"/>
        </w:rPr>
        <w:t>*</w:t>
      </w:r>
      <w:r>
        <w:rPr>
          <w:b/>
          <w:color w:val="000000"/>
          <w:lang w:val="vi-VN"/>
        </w:rPr>
        <w:t xml:space="preserve"> </w:t>
      </w:r>
      <w:r w:rsidRPr="00B63ED7">
        <w:rPr>
          <w:b/>
          <w:color w:val="000000"/>
          <w:lang w:val="vi-VN"/>
        </w:rPr>
        <w:t xml:space="preserve">Cấp </w:t>
      </w:r>
      <w:r>
        <w:rPr>
          <w:b/>
          <w:color w:val="000000"/>
          <w:lang w:val="vi-VN"/>
        </w:rPr>
        <w:t>Trung học cơ sở</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Phòng GDĐT đã có văn bản hướng dẫn, chỉ đạo và giám sát các trường về việc thực hiện chương trình giảng dạy tiếng Anh phổ thông, tăng cường, thí điểm, tích hợp cấp THCS. Ban Giám Hiệu đã tiếp nhận và quán triệt đến tất cả giáo viên, hỗ trợ và tạo điều kiện thuận lợi để giáo viên thực hiện tốt quá trình đổi mới phương pháp giảng dạy, thực hiện các chương trình tiếng Anh theo định hướng của Đề án 448 của Thành phố “Phổ cập và nâng cao năng lực sử dụng tiếng Anh cho học sinh phổ thông - chuyên nghiệp thành phố giai đoạn 2011 - 2020”.</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100% học sinh được học tiếng Anh với giáo trình tiếng Anh của Bộ giáo dục. Thực hiện dạy đủ 4 kĩ năng nghe, nói, đọc, viết cho học sinh. Các lớp tiếng  Anh được xếp 1-2 tiết/ tuần học với giáo viên bản ngữ và phần mềm bổ trợ.</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Chương trình tiếng Anh Tăng cường: 10/11 trường thực hiện, tỷ lệ 90,1%. Các lớp tiếng Anh Tăng cường học sinh được học tiếng Anh với giáo trình tiếng Anh của Bộ giáo dục, sách Access và sách bổ trợ I-Learn Smart World. Thực hiện dạy đủ 4 kĩ năng nghe, nói, đọc, viết cho học sinh. Các lớp tiếng Anh được xếp 1-2 tiết/ tuần học với giáo viên bản ngữ và phần mềm bổ trợ.</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 xml:space="preserve">Chương trình tiếng Anh tích hợp: 3/11 trường thực hiện, tỷ lệ 27%. Thực hiện nghiêm túc việc “Dạy và học Toán, Khoa học, tiếng Anh tích hợp chương trình Anh và Việt Nam” theo Quyết định của </w:t>
      </w:r>
      <w:r>
        <w:rPr>
          <w:color w:val="000000"/>
          <w:lang w:val="vi-VN"/>
        </w:rPr>
        <w:t>Ủy ban nhân dân</w:t>
      </w:r>
      <w:r w:rsidRPr="00B63ED7">
        <w:rPr>
          <w:color w:val="000000"/>
          <w:lang w:val="vi-VN"/>
        </w:rPr>
        <w:t xml:space="preserve"> Thành phố Hồ Chí Minh trường THCS Lê Quý Đôn, THCS Hai Bà Trưng và THCS Colette. Giảng dạy theo đúng Chương trình, đảm bảo 8 tiết</w:t>
      </w:r>
      <w:r>
        <w:rPr>
          <w:color w:val="000000"/>
          <w:lang w:val="vi-VN"/>
        </w:rPr>
        <w:t xml:space="preserve"> </w:t>
      </w:r>
      <w:r w:rsidRPr="00B63ED7">
        <w:rPr>
          <w:color w:val="000000"/>
          <w:lang w:val="vi-VN"/>
        </w:rPr>
        <w:t>/ tuần, học sinh vui học, tạo được sự tin tưởng trong phụ huynh học sinh.</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Tổ chức Hội thi hùng biện tiếng Anh cấp THCS với sự tham gia của hơn 1.000 học sinh của 11 trường THCS và TT GDTX. Kết quả đã chọn ra được 48 học sinh xuất sắc vào vòng chung kết.</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lastRenderedPageBreak/>
        <w:t>Việc đưa giáo viên bản ngữ vào dạy học tiếng Anh tại trường trong thời gian qua đạt hiệu quả khá tốt, đảm bảo theo hướng dẫn của Phòng Giáo dục và Đào tạo</w:t>
      </w:r>
      <w:r>
        <w:rPr>
          <w:color w:val="000000"/>
          <w:lang w:val="vi-VN"/>
        </w:rPr>
        <w:t xml:space="preserve"> Quận 3</w:t>
      </w:r>
      <w:r w:rsidRPr="00B63ED7">
        <w:rPr>
          <w:color w:val="000000"/>
          <w:lang w:val="vi-VN"/>
        </w:rPr>
        <w:t>, Sở Giáo dục và Đào tạo</w:t>
      </w:r>
      <w:r>
        <w:rPr>
          <w:color w:val="000000"/>
          <w:lang w:val="vi-VN"/>
        </w:rPr>
        <w:t xml:space="preserve"> Thành phố Hồ Chí Minh</w:t>
      </w:r>
      <w:r w:rsidRPr="00B63ED7">
        <w:rPr>
          <w:color w:val="000000"/>
          <w:lang w:val="vi-VN"/>
        </w:rPr>
        <w:t>. Nhà trường hợp tác với giáo viên và các đơn vị theo danh sách giáo viên đã được thẩm định của Sở Giáo dục và Đào tạo. Khuyến khích các trường dùng kinh phí xã hội hóa trong việc chi trả cho giáo viên bản ngữ.</w:t>
      </w:r>
    </w:p>
    <w:p w:rsidR="00D07097" w:rsidRPr="00B63ED7" w:rsidRDefault="00D07097" w:rsidP="00D07097">
      <w:pPr>
        <w:spacing w:before="120" w:after="120" w:line="360" w:lineRule="auto"/>
        <w:ind w:firstLine="720"/>
        <w:jc w:val="both"/>
        <w:rPr>
          <w:b/>
          <w:i/>
          <w:color w:val="000000"/>
          <w:lang w:val="vi-VN"/>
        </w:rPr>
      </w:pPr>
      <w:r w:rsidRPr="00B63ED7">
        <w:rPr>
          <w:b/>
          <w:i/>
          <w:color w:val="000000"/>
          <w:lang w:val="vi-VN"/>
        </w:rPr>
        <w:t>4.</w:t>
      </w:r>
      <w:r>
        <w:rPr>
          <w:b/>
          <w:i/>
          <w:color w:val="000000"/>
          <w:lang w:val="vi-VN"/>
        </w:rPr>
        <w:t>2</w:t>
      </w:r>
      <w:r w:rsidRPr="00B63ED7">
        <w:rPr>
          <w:b/>
          <w:i/>
          <w:color w:val="000000"/>
          <w:lang w:val="vi-VN"/>
        </w:rPr>
        <w:t xml:space="preserve">. Tồn tại, </w:t>
      </w:r>
      <w:r>
        <w:rPr>
          <w:b/>
          <w:i/>
          <w:color w:val="000000"/>
          <w:lang w:val="vi-VN"/>
        </w:rPr>
        <w:t>hạn chế</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Một số giải pháp dạy và học ngoại ngữ chưa hoàn toàn phù hợp với điều kiện đặc thù của từng trường.</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Việc nâng cao chất lượng và số lượng giáo viên đạt chuẩn tại các trường tiểu học và trung học cơ sở trên địa bàn còn gặp không ít khó khăn.</w:t>
      </w:r>
    </w:p>
    <w:p w:rsidR="00D07097" w:rsidRPr="00B63ED7" w:rsidRDefault="00D07097" w:rsidP="00D07097">
      <w:pPr>
        <w:spacing w:before="120" w:after="120" w:line="360" w:lineRule="auto"/>
        <w:ind w:firstLine="720"/>
        <w:jc w:val="both"/>
        <w:rPr>
          <w:b/>
          <w:spacing w:val="-2"/>
          <w:lang w:val="vi-VN"/>
        </w:rPr>
      </w:pPr>
      <w:r w:rsidRPr="00B63ED7">
        <w:rPr>
          <w:b/>
          <w:spacing w:val="-2"/>
          <w:lang w:val="vi-VN"/>
        </w:rPr>
        <w:t xml:space="preserve">5. Đẩy mạnh ứng dụng công nghệ thông tin trong dạy học và quản lí </w:t>
      </w:r>
    </w:p>
    <w:p w:rsidR="00D07097" w:rsidRPr="00B63ED7" w:rsidRDefault="00D07097" w:rsidP="00D07097">
      <w:pPr>
        <w:spacing w:before="120" w:after="120" w:line="360" w:lineRule="auto"/>
        <w:ind w:firstLine="720"/>
        <w:jc w:val="both"/>
        <w:rPr>
          <w:b/>
          <w:i/>
          <w:color w:val="000000"/>
          <w:lang w:val="vi-VN"/>
        </w:rPr>
      </w:pPr>
      <w:r>
        <w:rPr>
          <w:b/>
          <w:i/>
          <w:color w:val="000000"/>
          <w:lang w:val="vi-VN"/>
        </w:rPr>
        <w:t>5.1.</w:t>
      </w:r>
      <w:r w:rsidRPr="00B63ED7">
        <w:rPr>
          <w:b/>
          <w:i/>
          <w:color w:val="000000"/>
          <w:lang w:val="vi-VN"/>
        </w:rPr>
        <w:t xml:space="preserve"> </w:t>
      </w:r>
      <w:r>
        <w:rPr>
          <w:b/>
          <w:i/>
          <w:color w:val="000000"/>
          <w:lang w:val="vi-VN"/>
        </w:rPr>
        <w:t>Kết quả đạt được</w:t>
      </w:r>
      <w:r w:rsidRPr="00B63ED7">
        <w:rPr>
          <w:b/>
          <w:i/>
          <w:color w:val="000000"/>
          <w:lang w:val="vi-VN"/>
        </w:rPr>
        <w:t>:</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Tăng cường ứng dụng công nghệ thông tin, sử dụng phần mềm quản lí kết quả giáo dục và học tập của học sinh để giảm áp lực về hồ sơ, sổ sách, dành nhiều thời gian cho giáo viên quan tâm đến học sinh và đổi mới phương pháp dạy học;</w:t>
      </w:r>
    </w:p>
    <w:p w:rsidR="00D07097" w:rsidRPr="00B63ED7" w:rsidRDefault="00D07097" w:rsidP="00D07097">
      <w:pPr>
        <w:pStyle w:val="NormalWeb"/>
        <w:shd w:val="clear" w:color="auto" w:fill="FFFFFF"/>
        <w:spacing w:before="120" w:beforeAutospacing="0" w:after="120" w:afterAutospacing="0" w:line="360" w:lineRule="auto"/>
        <w:ind w:firstLine="720"/>
        <w:jc w:val="both"/>
        <w:textAlignment w:val="baseline"/>
        <w:rPr>
          <w:color w:val="000000"/>
          <w:sz w:val="28"/>
          <w:szCs w:val="28"/>
          <w:lang w:val="vi-VN"/>
        </w:rPr>
      </w:pPr>
      <w:r>
        <w:rPr>
          <w:rStyle w:val="Strong"/>
          <w:b w:val="0"/>
          <w:color w:val="000000"/>
          <w:sz w:val="28"/>
          <w:szCs w:val="28"/>
          <w:lang w:val="vi-VN"/>
        </w:rPr>
        <w:t>Tập</w:t>
      </w:r>
      <w:r w:rsidRPr="00B63ED7">
        <w:rPr>
          <w:color w:val="000000"/>
          <w:sz w:val="28"/>
          <w:szCs w:val="28"/>
          <w:lang w:val="vi-VN"/>
        </w:rPr>
        <w:t xml:space="preserve"> huấn “Thực hiện kỳ báo cáo thống kê đầu năm 2018</w:t>
      </w:r>
      <w:r>
        <w:rPr>
          <w:color w:val="000000"/>
          <w:sz w:val="28"/>
          <w:szCs w:val="28"/>
          <w:lang w:val="vi-VN"/>
        </w:rPr>
        <w:t xml:space="preserve"> </w:t>
      </w:r>
      <w:r w:rsidRPr="00B63ED7">
        <w:rPr>
          <w:color w:val="000000"/>
          <w:sz w:val="28"/>
          <w:szCs w:val="28"/>
          <w:lang w:val="vi-VN"/>
        </w:rPr>
        <w:t>-</w:t>
      </w:r>
      <w:r>
        <w:rPr>
          <w:color w:val="000000"/>
          <w:sz w:val="28"/>
          <w:szCs w:val="28"/>
          <w:lang w:val="vi-VN"/>
        </w:rPr>
        <w:t xml:space="preserve"> </w:t>
      </w:r>
      <w:r w:rsidRPr="00B63ED7">
        <w:rPr>
          <w:color w:val="000000"/>
          <w:sz w:val="28"/>
          <w:szCs w:val="28"/>
          <w:lang w:val="vi-VN"/>
        </w:rPr>
        <w:t>2019 trên hệ thống cơ sở dữ liệu toàn ngành” tại Trường Trư</w:t>
      </w:r>
      <w:r>
        <w:rPr>
          <w:color w:val="000000"/>
          <w:sz w:val="28"/>
          <w:szCs w:val="28"/>
          <w:lang w:val="vi-VN"/>
        </w:rPr>
        <w:t>ờng Tiểu học Nguyễn Thanh Tuyền.</w:t>
      </w:r>
    </w:p>
    <w:p w:rsidR="00D07097" w:rsidRPr="00B63ED7" w:rsidRDefault="00D07097" w:rsidP="00D07097">
      <w:pPr>
        <w:spacing w:before="120" w:after="120" w:line="360" w:lineRule="auto"/>
        <w:ind w:firstLine="720"/>
        <w:jc w:val="both"/>
        <w:rPr>
          <w:lang w:val="es-BO"/>
        </w:rPr>
      </w:pPr>
      <w:r w:rsidRPr="00B63ED7">
        <w:rPr>
          <w:lang w:val="es-BO"/>
        </w:rPr>
        <w:t>Đẩy mạnh và nâng cao hiệu quả việc bồi dưỡng, trao đổi, chia sẻ kinh nghiệm về chuyên môn, nghiệp vụ qua “Trường học kết nối” giữa các cán bộ quản lí và giáo viên tiểu học;</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Trong năm học 2018-2019, việc thông tin các hoạt động của trường được thực hiện thường xuyên có nề nếp thông qua cổng thông tin điện tử. Công tác chuẩn bị về đồ dùng dạy học, sách giáo khoa đã được các trường quan tâm triển khai ngay đầu năm học, tạo điều kiện thuận lợi cho giáo viên trong việc giảng dạy.</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 xml:space="preserve">Các trường tăng cường ứng dụng công nghệ thông tin trong quản lý trường trung học; sử dụng thường xuyên trang thông tin điện tử của Ngành và của đơn </w:t>
      </w:r>
      <w:r w:rsidRPr="00B63ED7">
        <w:rPr>
          <w:color w:val="000000"/>
          <w:lang w:val="vi-VN"/>
        </w:rPr>
        <w:lastRenderedPageBreak/>
        <w:t>vị. Thực hiện các báo cáo trực tuyến, đăng ký tham gia các hoạt động chuyên môn; sử dụng Hệ thống thông tin quản lý nhà trường, phần mềm quản lý số liệu, sổ điểm điện tử và cơ sở dữ liệu chung của ngành.</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Phòng GDĐT đã chỉ đạo các trường: Tăng cường các giờ dạy sử dụng máy chiếu và bảng tương tác; soạn giáo án điện tử; Tiếp tục thực hiện việc bồi dưỡng cho giáo viên có những kiến thức và kỹ năng cần thiết để ứng dụng các thiết bị và phần mềm nhằm đổi mới nội dung giảng dạy, đổi mới phương pháp, đổi mới đánh giá, vận dụng phương tiện CNTT vào tự học, bồi dưỡng chuyên môn, nghiệp vụ, chuyên đề. Bồi dưỡng kiến thức về tin học cho cán bộ lãnh đạo, giáo viên và nhân viên có đủ trình độ để sử dụng, khai thác tốt các thiết bị CNTT trong quản lý nhà trường.</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100% các trường Trung học cơ sở thực hiện sổ điểm điện tử và sử dụng Hệ thống quản lý thông tin giáo dục: (httt.hcm.edu.vn), cổng thông tin điện tử của ngành (tendonvi.hcm.edu.vn) theo hướng dẫn của Trung tâm thông tin.</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Cập nhật các nội dung, phần mềm mới, ứng dụng CNTT vào quản lí và dạy học. Ngày càng nâng cao trình độ tin học cho giáo viên và học sinh tiếp cận với chuẩn quốc tế. Thực hiện việc báo cáo, cập nhật kịp thời thông tin chuyên môn, nghiệp vụ, hoạt động ngoại khoá, các tư liệu dạy học, thu thập và trao đổi thông tin qua mạng Internet.</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 xml:space="preserve">Đa số cán bộ quản lý </w:t>
      </w:r>
      <w:r>
        <w:rPr>
          <w:color w:val="000000"/>
          <w:lang w:val="vi-VN"/>
        </w:rPr>
        <w:t>sử</w:t>
      </w:r>
      <w:r w:rsidRPr="00B63ED7">
        <w:rPr>
          <w:color w:val="000000"/>
          <w:lang w:val="vi-VN"/>
        </w:rPr>
        <w:t xml:space="preserve"> dụng thành thạo CNTT, thực hiện đổi mới quản lý hoạt động chuyên môn khá tốt, thường xuyên cập nhật thông tin từ cổng thông tin điện tử, báo cáo kịp thời theo quy định. Đẩy mạnh việc vận dụng dạy học giải quyết vấn đề, các phương pháp thực hành, dạy học theo dự án trong các môn học; tích cực ứng dụng công nghệ thông tin phù hợp với nội dung bài học.</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 xml:space="preserve">Tin học hóa trong công tác quản lý nhân sự, sổ điểm, trao đổi thông tin trong trường qua email,… Động viên, khuyến khích các thầy, cô giáo cao tuổi có kinh nghiệm, say mê CNTT, say sưa tìm tòi phương pháp giảng dạy mới, tổng hợp, góp ý, kết hợp các phương pháp dạy học truyền thống và phương pháp dạy học hiện đại để đạt được hiệu quả cao nhất trong dạy học, coi đó là tấm gương </w:t>
      </w:r>
      <w:r w:rsidRPr="00B63ED7">
        <w:rPr>
          <w:color w:val="000000"/>
          <w:lang w:val="vi-VN"/>
        </w:rPr>
        <w:lastRenderedPageBreak/>
        <w:t>sáng cho cán bộ, giáo viên trẻ noi theo. Có chế độ ưu tiên, khuyến khích, động viên, khen thưởng, tuyên dương các cá nhân, tập thể ứng dụng hiệu quả CNTT trong công việc và đổi mới phương pháp dạy học. Coi đó là một tiêu chí thi đua trong các cá nhân, tập thể.</w:t>
      </w:r>
    </w:p>
    <w:p w:rsidR="00D07097" w:rsidRPr="00B63ED7" w:rsidRDefault="00D07097" w:rsidP="00D07097">
      <w:pPr>
        <w:pStyle w:val="ListParagraph"/>
        <w:spacing w:before="120" w:after="120" w:line="360" w:lineRule="auto"/>
        <w:ind w:left="0" w:firstLine="720"/>
        <w:jc w:val="both"/>
        <w:rPr>
          <w:sz w:val="28"/>
          <w:szCs w:val="28"/>
          <w:lang w:val="vi-VN"/>
        </w:rPr>
      </w:pPr>
      <w:r w:rsidRPr="00B63ED7">
        <w:rPr>
          <w:sz w:val="28"/>
          <w:szCs w:val="28"/>
          <w:lang w:val="vi-VN"/>
        </w:rPr>
        <w:t>100% các trường ứng dụng CTTT trong dạy học; soạn giáo án điện tử.</w:t>
      </w:r>
      <w:r>
        <w:rPr>
          <w:sz w:val="28"/>
          <w:szCs w:val="28"/>
          <w:lang w:val="vi-VN"/>
        </w:rPr>
        <w:t xml:space="preserve"> </w:t>
      </w:r>
      <w:r w:rsidRPr="00B63ED7">
        <w:rPr>
          <w:sz w:val="28"/>
          <w:szCs w:val="28"/>
          <w:lang w:val="vi-VN"/>
        </w:rPr>
        <w:t>100% giáo viên sử dụng phương pháp, phương tiện CNTT trong dạy học. Tăng cường các giờ dạy sử dụng máy chiếu và bảng tương tác; soạn giáo án điện tử.</w:t>
      </w:r>
    </w:p>
    <w:p w:rsidR="00D07097" w:rsidRPr="00B63ED7" w:rsidRDefault="00D07097" w:rsidP="00D07097">
      <w:pPr>
        <w:spacing w:before="120" w:after="120" w:line="360" w:lineRule="auto"/>
        <w:ind w:firstLine="720"/>
        <w:jc w:val="both"/>
        <w:rPr>
          <w:b/>
          <w:i/>
          <w:spacing w:val="-2"/>
          <w:lang w:val="vi-VN"/>
        </w:rPr>
      </w:pPr>
      <w:r w:rsidRPr="00B63ED7">
        <w:rPr>
          <w:b/>
          <w:i/>
          <w:spacing w:val="-2"/>
          <w:lang w:val="vi-VN"/>
        </w:rPr>
        <w:t>5.</w:t>
      </w:r>
      <w:r>
        <w:rPr>
          <w:b/>
          <w:i/>
          <w:spacing w:val="-2"/>
          <w:lang w:val="vi-VN"/>
        </w:rPr>
        <w:t>2</w:t>
      </w:r>
      <w:r w:rsidRPr="00B63ED7">
        <w:rPr>
          <w:b/>
          <w:i/>
          <w:spacing w:val="-2"/>
          <w:lang w:val="vi-VN"/>
        </w:rPr>
        <w:t>. Tồn tại, hạn chế</w:t>
      </w:r>
    </w:p>
    <w:p w:rsidR="00D07097" w:rsidRPr="00B63ED7" w:rsidRDefault="00D07097" w:rsidP="00D07097">
      <w:pPr>
        <w:spacing w:before="120" w:after="120" w:line="360" w:lineRule="auto"/>
        <w:ind w:firstLine="720"/>
        <w:jc w:val="both"/>
        <w:rPr>
          <w:color w:val="000000"/>
          <w:lang w:val="vi-VN"/>
        </w:rPr>
      </w:pPr>
      <w:r w:rsidRPr="00B63ED7">
        <w:rPr>
          <w:color w:val="000000"/>
          <w:lang w:val="vi-VN"/>
        </w:rPr>
        <w:t>Các trường có ứng dụng công nghệ thông tin trong quản lý và dạy học nhưng thực hiện không thường xuyên; chưa cập nhật trang thông tin điện tử (website) của trường để cung cấp thông tin theo yêu cầu. Nhiều trường chưa quan tâm đến việc thực hiện sinh hoạt chuyên môn qua mạng “Trường học kết nối”.</w:t>
      </w:r>
    </w:p>
    <w:p w:rsidR="00D07097" w:rsidRPr="00220A72" w:rsidRDefault="00D07097" w:rsidP="00D07097">
      <w:pPr>
        <w:spacing w:before="120" w:after="120" w:line="360" w:lineRule="auto"/>
        <w:ind w:firstLine="720"/>
        <w:jc w:val="both"/>
        <w:rPr>
          <w:b/>
          <w:spacing w:val="-2"/>
          <w:lang w:val="vi-VN"/>
        </w:rPr>
      </w:pPr>
      <w:r w:rsidRPr="00220A72">
        <w:rPr>
          <w:b/>
          <w:spacing w:val="-2"/>
          <w:lang w:val="vi-VN"/>
        </w:rPr>
        <w:t>6. Đẩy mạnh giao quyền tự chủ và trách nhiệm giải trình đối với các cơ sở giáo dục và đào tạo</w:t>
      </w:r>
    </w:p>
    <w:p w:rsidR="00D07097" w:rsidRPr="00D00941" w:rsidRDefault="00D07097" w:rsidP="00D07097">
      <w:pPr>
        <w:tabs>
          <w:tab w:val="left" w:pos="720"/>
        </w:tabs>
        <w:spacing w:before="120" w:after="120" w:line="360" w:lineRule="auto"/>
        <w:ind w:firstLine="720"/>
        <w:jc w:val="both"/>
        <w:rPr>
          <w:i/>
          <w:color w:val="000000"/>
          <w:spacing w:val="-2"/>
          <w:lang w:val="vi-VN"/>
        </w:rPr>
      </w:pPr>
      <w:r w:rsidRPr="00D00941">
        <w:rPr>
          <w:i/>
          <w:color w:val="000000"/>
          <w:spacing w:val="-2"/>
          <w:lang w:val="vi-VN"/>
        </w:rPr>
        <w:t>6.1. Kết quả đạt được</w:t>
      </w:r>
    </w:p>
    <w:p w:rsidR="00D07097" w:rsidRPr="00220A72" w:rsidRDefault="00D07097" w:rsidP="00D07097">
      <w:pPr>
        <w:tabs>
          <w:tab w:val="left" w:pos="720"/>
        </w:tabs>
        <w:spacing w:before="120" w:after="120" w:line="360" w:lineRule="auto"/>
        <w:ind w:firstLine="720"/>
        <w:jc w:val="both"/>
        <w:rPr>
          <w:color w:val="000000"/>
          <w:lang w:val="nl-NL"/>
        </w:rPr>
      </w:pPr>
      <w:r w:rsidRPr="00220A72">
        <w:rPr>
          <w:color w:val="000000"/>
          <w:spacing w:val="-2"/>
          <w:lang w:val="vi-VN"/>
        </w:rPr>
        <w:t xml:space="preserve">Tăng quyền chủ động của nhà trường trong việc thực hiện kế hoạch giáo dục đi đôi với việc nâng cao năng lực quản trị nhà trường của đội ngũ cán bộ quản lý; </w:t>
      </w:r>
    </w:p>
    <w:p w:rsidR="00D07097" w:rsidRPr="00220A72" w:rsidRDefault="00D07097" w:rsidP="00D07097">
      <w:pPr>
        <w:tabs>
          <w:tab w:val="left" w:pos="720"/>
        </w:tabs>
        <w:spacing w:before="120" w:after="120" w:line="360" w:lineRule="auto"/>
        <w:ind w:firstLine="720"/>
        <w:jc w:val="both"/>
        <w:rPr>
          <w:color w:val="000000"/>
          <w:lang w:val="nl-NL"/>
        </w:rPr>
      </w:pPr>
      <w:r w:rsidRPr="00220A72">
        <w:rPr>
          <w:color w:val="000000"/>
          <w:lang w:val="nl-NL"/>
        </w:rPr>
        <w:t xml:space="preserve">Các </w:t>
      </w:r>
      <w:r w:rsidRPr="00220A72">
        <w:rPr>
          <w:color w:val="000000"/>
          <w:lang w:val="vi-VN"/>
        </w:rPr>
        <w:t xml:space="preserve">trường tiểu học </w:t>
      </w:r>
      <w:r w:rsidRPr="00220A72">
        <w:rPr>
          <w:color w:val="000000"/>
          <w:lang w:val="nl-NL"/>
        </w:rPr>
        <w:t>tích cực, chủ động tham mưu với lãnh đạo địa phương để có Nghị quyết chuyên đề về phát triển giáo dục của địa phương, trong đó đặc biệt quan tâm đến xây dựng kế hoạch đầu tư, tăng cường các nguồn lực, đẩy mạnh xã hội hóa đảm bảo các điều kiện về đội ngũ giáo viên, cơ sở vật chất,... chuẩn bị thực hiện chương trình giáo dục phổ thông mới; nâng cao chất lượng giáo dục toàn diện; củng cố vững chắc kết quả PCGDTH, trường đạt chuẩn quốc gia, học sinh học 2 buổi/ngày; giảm thiểu tối đa tỉ lệ học sinh bỏ học;</w:t>
      </w:r>
    </w:p>
    <w:p w:rsidR="00D07097" w:rsidRPr="00220A72" w:rsidRDefault="00D07097" w:rsidP="00D07097">
      <w:pPr>
        <w:tabs>
          <w:tab w:val="left" w:pos="720"/>
        </w:tabs>
        <w:spacing w:before="120" w:after="120" w:line="360" w:lineRule="auto"/>
        <w:ind w:firstLine="720"/>
        <w:jc w:val="both"/>
        <w:rPr>
          <w:color w:val="000000"/>
          <w:spacing w:val="-2"/>
          <w:lang w:val="nl-NL"/>
        </w:rPr>
      </w:pPr>
      <w:r w:rsidRPr="00220A72">
        <w:rPr>
          <w:color w:val="000000"/>
          <w:spacing w:val="-2"/>
          <w:lang w:val="nl-NL"/>
        </w:rPr>
        <w:t xml:space="preserve">Thực hiện hiệu quả chủ trương phân cấp quản lí và giao quyền tự chủ cho cơ sở, xã hội hoá giáo dục, “ba công khai”. Thực hiện nghiêm túc chế độ báo cáo định kì và đột xuất; Tiếp tục đẩy mạnh ứng dụng công nghệ thông tin vào đổi mới công </w:t>
      </w:r>
      <w:r w:rsidRPr="00220A72">
        <w:rPr>
          <w:color w:val="000000"/>
          <w:spacing w:val="-2"/>
          <w:lang w:val="nl-NL"/>
        </w:rPr>
        <w:lastRenderedPageBreak/>
        <w:t>tác quản lí, sử dụng phần mềm EQMS trong công tác báo cáo số liệu thống kê chất lượng giáo dục tiểu học ba kì đảm bảo chính xác, kịp thời;</w:t>
      </w:r>
    </w:p>
    <w:p w:rsidR="00D07097" w:rsidRPr="00220A72" w:rsidRDefault="00D07097" w:rsidP="00D07097">
      <w:pPr>
        <w:tabs>
          <w:tab w:val="left" w:pos="720"/>
        </w:tabs>
        <w:spacing w:before="120" w:after="120" w:line="360" w:lineRule="auto"/>
        <w:ind w:firstLine="720"/>
        <w:jc w:val="both"/>
        <w:rPr>
          <w:color w:val="000000"/>
          <w:spacing w:val="-2"/>
          <w:lang w:val="nl-NL"/>
        </w:rPr>
      </w:pPr>
      <w:r w:rsidRPr="00220A72">
        <w:rPr>
          <w:color w:val="000000"/>
          <w:spacing w:val="-2"/>
          <w:lang w:val="nl-NL"/>
        </w:rPr>
        <w:t>Tiếp tục thực hiện việc giao quyền chủ động cho nhà trường trong việc “chủ động cụ thể hóa phân phối chương trình học tập của học sinh phù hợp với từng lớp học cụ thể, đảm bảo yêu cầu giáo dục học sinh tiểu học và yêu cầu nhiệm vụ quy định trong chương trình tiểu học” (Công văn 896/BGD&amp;ĐT-GDTH ngày 13 tháng 02 năm 2006);</w:t>
      </w:r>
    </w:p>
    <w:p w:rsidR="00D07097" w:rsidRPr="00220A72" w:rsidRDefault="00D07097" w:rsidP="00D07097">
      <w:pPr>
        <w:tabs>
          <w:tab w:val="left" w:pos="720"/>
        </w:tabs>
        <w:spacing w:before="120" w:after="120" w:line="360" w:lineRule="auto"/>
        <w:ind w:firstLine="720"/>
        <w:jc w:val="both"/>
        <w:rPr>
          <w:color w:val="000000"/>
          <w:spacing w:val="-2"/>
          <w:lang w:val="nl-NL"/>
        </w:rPr>
      </w:pPr>
      <w:r w:rsidRPr="00220A72">
        <w:rPr>
          <w:color w:val="000000"/>
          <w:spacing w:val="-2"/>
          <w:lang w:val="nl-NL"/>
        </w:rPr>
        <w:t>Giao cho trường chủ động điều chỉnh chương trình theo hướng linh hoạt để xây dựng các chủ đề dạy học có kế hoạch chi tiết báo cáo Hiệu trưởng và được chấp thuận trước khi thực hiện. Các tổ/nhóm chuyên môn được chủ động trong thực hiện chương trình, đảm bảo thời lượng dạy học, bảo đảm chuẩn kiến thức kỹ năng, đảm bảo nội dung giảm tải, lồng ghép tích hợp và kịp thời cập nhật thông tin, số liệu mới. Các trường thực hiện nghiêm túc, linh hoạt, sáng tạo chương trình, kế hoạch giáo dục, nâng cao chất lượng, hiệu quả hoạt động giáo dục theo hướng dẫn tại công văn số 5842/BGDĐT-VP ngày 01 tháng 9 năm 2011 của Bộ GDĐT.</w:t>
      </w:r>
    </w:p>
    <w:p w:rsidR="00D07097" w:rsidRPr="00D00941" w:rsidRDefault="00D07097" w:rsidP="00D07097">
      <w:pPr>
        <w:spacing w:before="120" w:after="120" w:line="360" w:lineRule="auto"/>
        <w:ind w:firstLine="720"/>
        <w:jc w:val="both"/>
        <w:rPr>
          <w:i/>
          <w:spacing w:val="-2"/>
          <w:lang w:val="nl-NL"/>
        </w:rPr>
      </w:pPr>
      <w:r w:rsidRPr="00D00941">
        <w:rPr>
          <w:i/>
          <w:spacing w:val="-2"/>
          <w:lang w:val="nl-NL"/>
        </w:rPr>
        <w:t xml:space="preserve">6.2. </w:t>
      </w:r>
      <w:r w:rsidRPr="00D00941">
        <w:rPr>
          <w:i/>
          <w:spacing w:val="-2"/>
          <w:lang w:val="vi-VN"/>
        </w:rPr>
        <w:t xml:space="preserve">Tồn tại, </w:t>
      </w:r>
      <w:r w:rsidRPr="00D00941">
        <w:rPr>
          <w:i/>
          <w:spacing w:val="-2"/>
          <w:lang w:val="nl-NL"/>
        </w:rPr>
        <w:t>hạn chế</w:t>
      </w:r>
    </w:p>
    <w:p w:rsidR="00D07097" w:rsidRPr="00220A72" w:rsidRDefault="00D07097" w:rsidP="00D07097">
      <w:pPr>
        <w:spacing w:before="120" w:after="120" w:line="360" w:lineRule="auto"/>
        <w:ind w:firstLine="720"/>
        <w:jc w:val="both"/>
        <w:rPr>
          <w:color w:val="000000"/>
          <w:lang w:val="nl-NL"/>
        </w:rPr>
      </w:pPr>
      <w:r w:rsidRPr="00220A72">
        <w:rPr>
          <w:color w:val="000000"/>
          <w:lang w:val="nl-NL"/>
        </w:rPr>
        <w:t>Hệ thống văn bản khung đang sửa đổi, bổ sung (Nghị định sửa đổi, bổ sung Nghị định số 16/2015/NĐ-CP ngày 14/02/2015 của Chính phủ quy định cơ chế tự chủ của đơn vị sự nghiệp công lập; dự thảo Luật sửa đổi, bổ sung Luật đầu tư công, ...) dẫn đến khó khăn cho các trường trong việc thực hiện đảm bảo đồng bộ, phù hợp với các văn bản mới.</w:t>
      </w:r>
    </w:p>
    <w:p w:rsidR="00D07097" w:rsidRPr="00220A72" w:rsidRDefault="00D07097" w:rsidP="00D07097">
      <w:pPr>
        <w:spacing w:before="120" w:after="120" w:line="360" w:lineRule="auto"/>
        <w:ind w:firstLine="720"/>
        <w:jc w:val="both"/>
        <w:rPr>
          <w:b/>
          <w:spacing w:val="-2"/>
          <w:lang w:val="vi-VN"/>
        </w:rPr>
      </w:pPr>
      <w:r w:rsidRPr="00220A72">
        <w:rPr>
          <w:b/>
          <w:spacing w:val="-2"/>
          <w:lang w:val="vi-VN"/>
        </w:rPr>
        <w:t>7. Hội nhập quốc tế trong giáo dục và đào tạo</w:t>
      </w:r>
    </w:p>
    <w:p w:rsidR="00D07097" w:rsidRPr="00220A72" w:rsidRDefault="00D07097" w:rsidP="00D07097">
      <w:pPr>
        <w:pStyle w:val="ListParagraph"/>
        <w:tabs>
          <w:tab w:val="left" w:pos="426"/>
        </w:tabs>
        <w:spacing w:before="120" w:after="120" w:line="360" w:lineRule="auto"/>
        <w:ind w:left="0" w:firstLine="720"/>
        <w:jc w:val="both"/>
        <w:rPr>
          <w:color w:val="000000"/>
          <w:spacing w:val="-2"/>
          <w:sz w:val="28"/>
          <w:szCs w:val="28"/>
          <w:lang w:val="vi-VN"/>
        </w:rPr>
      </w:pPr>
      <w:r w:rsidRPr="00220A72">
        <w:rPr>
          <w:color w:val="000000"/>
          <w:spacing w:val="-2"/>
          <w:sz w:val="28"/>
          <w:szCs w:val="28"/>
          <w:lang w:val="vi-VN"/>
        </w:rPr>
        <w:t xml:space="preserve">Đẩy nhanh tiến độ xây dựng trường Tiên tiến, hiện đại hội nhập theo Quyết định của </w:t>
      </w:r>
      <w:r>
        <w:rPr>
          <w:color w:val="000000"/>
          <w:spacing w:val="-2"/>
          <w:sz w:val="28"/>
          <w:szCs w:val="28"/>
          <w:lang w:val="vi-VN"/>
        </w:rPr>
        <w:t>Ủy ban nhân dân</w:t>
      </w:r>
      <w:r w:rsidRPr="00220A72">
        <w:rPr>
          <w:color w:val="000000"/>
          <w:spacing w:val="-2"/>
          <w:sz w:val="28"/>
          <w:szCs w:val="28"/>
          <w:lang w:val="vi-VN"/>
        </w:rPr>
        <w:t xml:space="preserve"> Thành phố</w:t>
      </w:r>
      <w:r>
        <w:rPr>
          <w:color w:val="000000"/>
          <w:spacing w:val="-2"/>
          <w:sz w:val="28"/>
          <w:szCs w:val="28"/>
          <w:lang w:val="vi-VN"/>
        </w:rPr>
        <w:t xml:space="preserve"> (đã hoàn thành Đề án xây dựng trường Tiểu học Trương Quyền, trình lãnh đạo các cấp xem xét, chỉ đạo)</w:t>
      </w:r>
      <w:r w:rsidRPr="00220A72">
        <w:rPr>
          <w:color w:val="000000"/>
          <w:spacing w:val="-2"/>
          <w:sz w:val="28"/>
          <w:szCs w:val="28"/>
          <w:lang w:val="vi-VN"/>
        </w:rPr>
        <w:t>;</w:t>
      </w:r>
    </w:p>
    <w:p w:rsidR="00D07097" w:rsidRPr="00220A72" w:rsidRDefault="00D07097" w:rsidP="00D07097">
      <w:pPr>
        <w:pStyle w:val="ListParagraph"/>
        <w:tabs>
          <w:tab w:val="left" w:pos="426"/>
        </w:tabs>
        <w:spacing w:before="120" w:after="120" w:line="360" w:lineRule="auto"/>
        <w:ind w:left="0" w:firstLine="720"/>
        <w:jc w:val="both"/>
        <w:rPr>
          <w:color w:val="000000"/>
          <w:spacing w:val="-2"/>
          <w:sz w:val="28"/>
          <w:szCs w:val="28"/>
          <w:lang w:val="vi-VN"/>
        </w:rPr>
      </w:pPr>
      <w:r w:rsidRPr="00220A72">
        <w:rPr>
          <w:color w:val="000000"/>
          <w:spacing w:val="-2"/>
          <w:sz w:val="28"/>
          <w:szCs w:val="28"/>
          <w:lang w:val="vi-VN"/>
        </w:rPr>
        <w:t xml:space="preserve">Thực hiện nghiêm túc các văn bản hướng dẫn của Sở trong việc xây dựng Đề án, triển khai, tổ chức thực hiện. Theo dõi tiến độ và nội dung thực hiện, hướng </w:t>
      </w:r>
      <w:r w:rsidRPr="00220A72">
        <w:rPr>
          <w:color w:val="000000"/>
          <w:spacing w:val="-2"/>
          <w:sz w:val="28"/>
          <w:szCs w:val="28"/>
          <w:lang w:val="vi-VN"/>
        </w:rPr>
        <w:lastRenderedPageBreak/>
        <w:t>dẫn, hỗ trợ kịp thời các trường đăng ký xây dựng Trường Tiên tiến theo xu thế hội nhập.</w:t>
      </w:r>
    </w:p>
    <w:p w:rsidR="00D07097" w:rsidRPr="00220A72" w:rsidRDefault="00D07097" w:rsidP="00D07097">
      <w:pPr>
        <w:pStyle w:val="ListParagraph"/>
        <w:tabs>
          <w:tab w:val="left" w:pos="426"/>
        </w:tabs>
        <w:spacing w:before="120" w:after="120" w:line="360" w:lineRule="auto"/>
        <w:ind w:left="0" w:firstLine="720"/>
        <w:jc w:val="both"/>
        <w:rPr>
          <w:color w:val="000000"/>
          <w:spacing w:val="-2"/>
          <w:sz w:val="28"/>
          <w:szCs w:val="28"/>
          <w:lang w:val="vi-VN"/>
        </w:rPr>
      </w:pPr>
      <w:r w:rsidRPr="00220A72">
        <w:rPr>
          <w:color w:val="000000"/>
          <w:spacing w:val="-2"/>
          <w:sz w:val="28"/>
          <w:szCs w:val="28"/>
          <w:lang w:val="vi-VN"/>
        </w:rPr>
        <w:t>Các trường đã tạo điều kiện cho các giáo viên tham gia khóa đào tạo giáo viên giảng dạy các môn Toán, Khoa học bằng Tiếng Anh giai đoạn 2017-2020 theo Quyết định của UBND Thành phố. Khuyến khích học sinh tham gia các kỳ thi lấy chứng chỉ tiếng Anh theo chuẩn Quốc tế PTE của tập đoàn Pearson Edexcel-Anh Quốc, Viện khảo thí Hoa Kỳ ETS (Toefl Primary) và hội đồng khảo thí Đại học Cambridge (Starters, Movers, Flyers);</w:t>
      </w:r>
    </w:p>
    <w:p w:rsidR="00D07097" w:rsidRPr="00220A72" w:rsidRDefault="00D07097" w:rsidP="00D07097">
      <w:pPr>
        <w:spacing w:before="120" w:after="120" w:line="360" w:lineRule="auto"/>
        <w:ind w:firstLine="720"/>
        <w:jc w:val="both"/>
        <w:rPr>
          <w:b/>
          <w:spacing w:val="-2"/>
          <w:lang w:val="vi-VN"/>
        </w:rPr>
      </w:pPr>
      <w:r w:rsidRPr="00220A72">
        <w:rPr>
          <w:b/>
          <w:spacing w:val="-2"/>
          <w:lang w:val="vi-VN"/>
        </w:rPr>
        <w:t>8. Tăng cường cơ sở vật chất đảm bảo chất lượng các hoạt động giáo dục và đào tạo</w:t>
      </w:r>
    </w:p>
    <w:p w:rsidR="00D07097" w:rsidRPr="00D00941" w:rsidRDefault="00D07097" w:rsidP="00D07097">
      <w:pPr>
        <w:spacing w:before="120" w:after="120" w:line="360" w:lineRule="auto"/>
        <w:ind w:firstLine="720"/>
        <w:jc w:val="both"/>
        <w:rPr>
          <w:i/>
          <w:spacing w:val="-2"/>
          <w:lang w:val="vi-VN"/>
        </w:rPr>
      </w:pPr>
      <w:r w:rsidRPr="00D00941">
        <w:rPr>
          <w:i/>
          <w:spacing w:val="-2"/>
          <w:lang w:val="vi-VN"/>
        </w:rPr>
        <w:t>8.1. Kết quả đạt được</w:t>
      </w:r>
    </w:p>
    <w:p w:rsidR="00D07097" w:rsidRPr="00220A72" w:rsidRDefault="00D07097" w:rsidP="00D07097">
      <w:pPr>
        <w:pStyle w:val="ListParagraph"/>
        <w:spacing w:before="120" w:after="120" w:line="360" w:lineRule="auto"/>
        <w:ind w:left="0" w:firstLine="720"/>
        <w:jc w:val="both"/>
        <w:rPr>
          <w:color w:val="000000"/>
          <w:sz w:val="28"/>
          <w:szCs w:val="28"/>
          <w:lang w:val="vi-VN"/>
        </w:rPr>
      </w:pPr>
      <w:r w:rsidRPr="00220A72">
        <w:rPr>
          <w:color w:val="000000"/>
          <w:sz w:val="28"/>
          <w:szCs w:val="28"/>
          <w:lang w:val="vi-VN"/>
        </w:rPr>
        <w:t xml:space="preserve">Xây dựng trường Mầm Non 12 với tổng kinh phí 29 tỷ </w:t>
      </w:r>
      <w:r>
        <w:rPr>
          <w:color w:val="000000"/>
          <w:sz w:val="28"/>
          <w:szCs w:val="28"/>
          <w:lang w:val="vi-VN"/>
        </w:rPr>
        <w:t xml:space="preserve">đồng </w:t>
      </w:r>
      <w:r w:rsidRPr="00220A72">
        <w:rPr>
          <w:color w:val="000000"/>
          <w:sz w:val="28"/>
          <w:szCs w:val="28"/>
          <w:lang w:val="vi-VN"/>
        </w:rPr>
        <w:t>gồm có: 12 phòng học, 06 phòng chức năng và các phòng hành chính quản trị, văn phòng…</w:t>
      </w:r>
    </w:p>
    <w:p w:rsidR="00D07097" w:rsidRPr="00220A72" w:rsidRDefault="00D07097" w:rsidP="00D07097">
      <w:pPr>
        <w:pStyle w:val="ListParagraph"/>
        <w:spacing w:before="120" w:after="120" w:line="360" w:lineRule="auto"/>
        <w:ind w:left="0" w:firstLine="720"/>
        <w:jc w:val="both"/>
        <w:rPr>
          <w:color w:val="000000"/>
          <w:sz w:val="28"/>
          <w:szCs w:val="28"/>
          <w:lang w:val="vi-VN"/>
        </w:rPr>
      </w:pPr>
      <w:r w:rsidRPr="00220A72">
        <w:rPr>
          <w:color w:val="000000"/>
          <w:sz w:val="28"/>
          <w:szCs w:val="28"/>
          <w:lang w:val="vi-VN"/>
        </w:rPr>
        <w:t>Xây dựng trường THCS Đoàn Thị Điểm</w:t>
      </w:r>
      <w:r>
        <w:rPr>
          <w:color w:val="000000"/>
          <w:sz w:val="28"/>
          <w:szCs w:val="28"/>
          <w:lang w:val="vi-VN"/>
        </w:rPr>
        <w:t xml:space="preserve"> </w:t>
      </w:r>
      <w:r w:rsidRPr="00220A72">
        <w:rPr>
          <w:color w:val="000000"/>
          <w:sz w:val="28"/>
          <w:szCs w:val="28"/>
          <w:lang w:val="vi-VN"/>
        </w:rPr>
        <w:t>với tổng kinh phí</w:t>
      </w:r>
      <w:r>
        <w:rPr>
          <w:color w:val="000000"/>
          <w:sz w:val="28"/>
          <w:szCs w:val="28"/>
          <w:lang w:val="vi-VN"/>
        </w:rPr>
        <w:t xml:space="preserve"> </w:t>
      </w:r>
      <w:r w:rsidRPr="00220A72">
        <w:rPr>
          <w:color w:val="000000"/>
          <w:sz w:val="28"/>
          <w:szCs w:val="28"/>
          <w:lang w:val="vi-VN"/>
        </w:rPr>
        <w:t xml:space="preserve">60 tỷ 300 triệu </w:t>
      </w:r>
      <w:r>
        <w:rPr>
          <w:color w:val="000000"/>
          <w:sz w:val="28"/>
          <w:szCs w:val="28"/>
          <w:lang w:val="vi-VN"/>
        </w:rPr>
        <w:t xml:space="preserve">đồng </w:t>
      </w:r>
      <w:r w:rsidRPr="00220A72">
        <w:rPr>
          <w:color w:val="000000"/>
          <w:sz w:val="28"/>
          <w:szCs w:val="28"/>
          <w:lang w:val="vi-VN"/>
        </w:rPr>
        <w:t>(Kích cầu - Cải tạo nâng cấp 32 phòng học, 8 phòng chức năng và xây mới 02 phòng học)</w:t>
      </w:r>
      <w:r>
        <w:rPr>
          <w:color w:val="000000"/>
          <w:sz w:val="28"/>
          <w:szCs w:val="28"/>
          <w:lang w:val="vi-VN"/>
        </w:rPr>
        <w:t>, đã h</w:t>
      </w:r>
      <w:r w:rsidRPr="00220A72">
        <w:rPr>
          <w:color w:val="000000"/>
          <w:sz w:val="28"/>
          <w:szCs w:val="28"/>
          <w:lang w:val="vi-VN"/>
        </w:rPr>
        <w:t>oàn thành vào tháng 10/2018.</w:t>
      </w:r>
    </w:p>
    <w:p w:rsidR="00D07097" w:rsidRPr="00220A72" w:rsidRDefault="00D07097" w:rsidP="00D07097">
      <w:pPr>
        <w:pStyle w:val="ListParagraph"/>
        <w:spacing w:before="120" w:after="120" w:line="360" w:lineRule="auto"/>
        <w:ind w:left="0" w:firstLine="720"/>
        <w:jc w:val="both"/>
        <w:rPr>
          <w:sz w:val="28"/>
          <w:szCs w:val="28"/>
          <w:lang w:val="vi-VN"/>
        </w:rPr>
      </w:pPr>
      <w:r w:rsidRPr="00220A72">
        <w:rPr>
          <w:sz w:val="28"/>
          <w:szCs w:val="28"/>
          <w:lang w:val="vi-VN"/>
        </w:rPr>
        <w:t>Công trình cải tạo sửa chữa: 16/20 trường với kinh phí 4.064.500.000 đ</w:t>
      </w:r>
    </w:p>
    <w:p w:rsidR="00D07097" w:rsidRPr="00220A72" w:rsidRDefault="00D07097" w:rsidP="00D07097">
      <w:pPr>
        <w:pStyle w:val="ListParagraph"/>
        <w:spacing w:before="120" w:after="120" w:line="360" w:lineRule="auto"/>
        <w:ind w:left="0" w:firstLine="720"/>
        <w:jc w:val="both"/>
        <w:rPr>
          <w:sz w:val="28"/>
          <w:szCs w:val="28"/>
          <w:lang w:val="vi-VN"/>
        </w:rPr>
      </w:pPr>
      <w:r w:rsidRPr="00220A72">
        <w:rPr>
          <w:sz w:val="28"/>
          <w:szCs w:val="28"/>
          <w:lang w:val="vi-VN"/>
        </w:rPr>
        <w:t>Ngay từ đầu năm học, các cơ sở giáo dục đã có kế hoạch đầu tư, mua sắm trang thiết bị đồ dùng đồ chơi theo Danh mục và Tiêu chuẩn kĩ thuật đồ dùng, đồ chơi, thiết bị dạy học tối thiểu cho Giáo dục mầm non do Bộ Giáo dục và Đào tạo ban hành (Thông tư số 02/2010/TT-BGDĐT ngày 11/02/2010 của Bộ Giáo dục và Đào tạo và Thông tư 3141/2013/TT-BGDĐT ngày 17/9/2013) nhằm đáp ứng yêu cầu của chương trình Giáo dục mầm non.</w:t>
      </w:r>
    </w:p>
    <w:p w:rsidR="00D07097" w:rsidRPr="00220A72" w:rsidRDefault="00D07097" w:rsidP="00D07097">
      <w:pPr>
        <w:pStyle w:val="ListParagraph"/>
        <w:spacing w:before="120" w:after="120" w:line="360" w:lineRule="auto"/>
        <w:ind w:left="0" w:firstLine="720"/>
        <w:jc w:val="both"/>
        <w:rPr>
          <w:sz w:val="28"/>
          <w:szCs w:val="28"/>
          <w:lang w:val="vi-VN"/>
        </w:rPr>
      </w:pPr>
      <w:r w:rsidRPr="00220A72">
        <w:rPr>
          <w:sz w:val="28"/>
          <w:szCs w:val="28"/>
          <w:lang w:val="vi-VN"/>
        </w:rPr>
        <w:t>Khuyến khích các trường xây dựng tủ sách lớp học, áp dụng mô hình “thư viện xanh”, “thư viện thân thiện”, phát triển văn hóa đọc…phù hợp điều kiện thực tế. Phát huy các nguồn lực xã hội hóa trong việc xây dựng thư viện trường học;</w:t>
      </w:r>
    </w:p>
    <w:p w:rsidR="00D07097" w:rsidRPr="00220A72" w:rsidRDefault="00D07097" w:rsidP="00D07097">
      <w:pPr>
        <w:pStyle w:val="ListParagraph"/>
        <w:spacing w:before="120" w:after="120" w:line="360" w:lineRule="auto"/>
        <w:ind w:left="0" w:firstLine="720"/>
        <w:jc w:val="both"/>
        <w:rPr>
          <w:sz w:val="28"/>
          <w:szCs w:val="28"/>
          <w:lang w:val="vi-VN"/>
        </w:rPr>
      </w:pPr>
      <w:r w:rsidRPr="00220A72">
        <w:rPr>
          <w:sz w:val="28"/>
          <w:szCs w:val="28"/>
          <w:lang w:val="vi-VN"/>
        </w:rPr>
        <w:lastRenderedPageBreak/>
        <w:t>Rà soát, sửa chữa, bổ sung thiết bị dạy học tối thiểu theo Danh mục thiết bị dạy học tối thiểu ban hành theo Thông tư 15/2009/TT-BGDĐT ngày 16 tháng 7 năm 2009, đồng thời quản lí tốt việc sử dụng và bảo quản đồ dùng dạy học.. ;</w:t>
      </w:r>
    </w:p>
    <w:p w:rsidR="00D07097" w:rsidRPr="00220A72" w:rsidRDefault="00D07097" w:rsidP="00D07097">
      <w:pPr>
        <w:pStyle w:val="ListParagraph"/>
        <w:spacing w:before="120" w:after="120" w:line="360" w:lineRule="auto"/>
        <w:ind w:left="0" w:firstLine="720"/>
        <w:jc w:val="both"/>
        <w:rPr>
          <w:sz w:val="28"/>
          <w:szCs w:val="28"/>
          <w:lang w:val="vi-VN"/>
        </w:rPr>
      </w:pPr>
      <w:r w:rsidRPr="00220A72">
        <w:rPr>
          <w:sz w:val="28"/>
          <w:szCs w:val="28"/>
          <w:lang w:val="vi-VN"/>
        </w:rPr>
        <w:t>Tổ chức cho cán bộ giáo viên, học sinh, cha mẹ học sinh cùng làm đồ dùng dạy học. Khai thác các nguồn lực để từng bước đầu tư các thiết bị dạy học hiện đại, thiết bị dạy học có yếu tố công nghệ thông tin, phần mềm dạy học, thiết bị dạy học tự làm, đáp ứng yêu cầu đổi mới giáo dục, nâng cao chất lượng dạy và học;</w:t>
      </w:r>
    </w:p>
    <w:p w:rsidR="00D07097" w:rsidRPr="00220A72" w:rsidRDefault="00D07097" w:rsidP="00D07097">
      <w:pPr>
        <w:pStyle w:val="ListParagraph"/>
        <w:spacing w:before="120" w:after="120" w:line="360" w:lineRule="auto"/>
        <w:ind w:left="0" w:firstLine="720"/>
        <w:jc w:val="both"/>
        <w:rPr>
          <w:sz w:val="28"/>
          <w:szCs w:val="28"/>
          <w:lang w:val="vi-VN"/>
        </w:rPr>
      </w:pPr>
      <w:r w:rsidRPr="00220A72">
        <w:rPr>
          <w:sz w:val="28"/>
          <w:szCs w:val="28"/>
          <w:lang w:val="vi-VN"/>
        </w:rPr>
        <w:t>Thực hiện Công văn số 7842/BGDĐT-CSVCTBTH ngày 28 tháng 10 năm 2013 về việc đầu tư mua sắm thiết bị dạy học, học liệu các cơ sở giáo dục đào tạo;</w:t>
      </w:r>
    </w:p>
    <w:p w:rsidR="00D07097" w:rsidRPr="00220A72" w:rsidRDefault="00D07097" w:rsidP="00D07097">
      <w:pPr>
        <w:pStyle w:val="ListParagraph"/>
        <w:spacing w:before="120" w:after="120" w:line="360" w:lineRule="auto"/>
        <w:ind w:left="0" w:firstLine="720"/>
        <w:jc w:val="both"/>
        <w:rPr>
          <w:sz w:val="28"/>
          <w:szCs w:val="28"/>
          <w:lang w:val="vi-VN"/>
        </w:rPr>
      </w:pPr>
      <w:r w:rsidRPr="00220A72">
        <w:rPr>
          <w:sz w:val="28"/>
          <w:szCs w:val="28"/>
          <w:lang w:val="vi-VN"/>
        </w:rPr>
        <w:t>Xây dựng và tổ chức các sân chơi vận động ngoài trời, trong đó có các loại đồ chơi, thiết bị vận động phù hợp với học sinh tiểu học. Bảo quản tốt và sử dụng hiệu quả đàn piano kĩ thuật số trong giờ học âm nhạc và các hoạt động giáo dục khác;</w:t>
      </w:r>
    </w:p>
    <w:p w:rsidR="00D07097" w:rsidRPr="00220A72" w:rsidRDefault="00D07097" w:rsidP="00D07097">
      <w:pPr>
        <w:pStyle w:val="ListParagraph"/>
        <w:spacing w:before="120" w:after="120" w:line="360" w:lineRule="auto"/>
        <w:ind w:left="0" w:firstLine="720"/>
        <w:jc w:val="both"/>
        <w:rPr>
          <w:sz w:val="28"/>
          <w:szCs w:val="28"/>
          <w:lang w:val="vi-VN"/>
        </w:rPr>
      </w:pPr>
      <w:r w:rsidRPr="00220A72">
        <w:rPr>
          <w:sz w:val="28"/>
          <w:szCs w:val="28"/>
          <w:lang w:val="vi-VN"/>
        </w:rPr>
        <w:t>Bồi dưỡng, nâng cao trình độ chuyên môn nghiệp vụ của viên chức làm công tác TBDH, tiếp tục đẩy mạnh phong trào tự làm đồ dùng dạy học thông qua các Hội thi, các hoạt động làm mới, cải tiến, sửa chữa đồ dùng dạy học; thu thập, tuyển chọn các sản phẩm tốt để lưu giữ, phổ biến, nhân rộng trong toàn ngành.</w:t>
      </w:r>
    </w:p>
    <w:p w:rsidR="00D07097" w:rsidRPr="00220A72" w:rsidRDefault="00D07097" w:rsidP="00D07097">
      <w:pPr>
        <w:pStyle w:val="ListParagraph"/>
        <w:spacing w:before="120" w:after="120" w:line="360" w:lineRule="auto"/>
        <w:ind w:left="0" w:firstLine="720"/>
        <w:jc w:val="both"/>
        <w:rPr>
          <w:sz w:val="28"/>
          <w:szCs w:val="28"/>
          <w:lang w:val="vi-VN"/>
        </w:rPr>
      </w:pPr>
      <w:r w:rsidRPr="00220A72">
        <w:rPr>
          <w:sz w:val="28"/>
          <w:szCs w:val="28"/>
          <w:lang w:val="vi-VN"/>
        </w:rPr>
        <w:t>Đầu tư xây dựng trường học, trang thiết bị đáp ứng yêu cầu giảng dạy tiếng Anh.cho các điều kiện triển khai đề án phổ cập và nâng cao năng lực sử dụng tiếng Anh cho học sinh tiểu học trên địa bàn quận 3;</w:t>
      </w:r>
    </w:p>
    <w:p w:rsidR="00D07097" w:rsidRPr="00D00941" w:rsidRDefault="00D07097" w:rsidP="00D07097">
      <w:pPr>
        <w:spacing w:before="120" w:after="120" w:line="360" w:lineRule="auto"/>
        <w:ind w:firstLine="720"/>
        <w:jc w:val="both"/>
        <w:rPr>
          <w:i/>
          <w:spacing w:val="-2"/>
          <w:lang w:val="vi-VN"/>
        </w:rPr>
      </w:pPr>
      <w:r w:rsidRPr="00D00941">
        <w:rPr>
          <w:i/>
          <w:spacing w:val="-2"/>
          <w:lang w:val="vi-VN"/>
        </w:rPr>
        <w:t>8.</w:t>
      </w:r>
      <w:r>
        <w:rPr>
          <w:i/>
          <w:spacing w:val="-2"/>
          <w:lang w:val="vi-VN"/>
        </w:rPr>
        <w:t>2</w:t>
      </w:r>
      <w:r w:rsidRPr="00D00941">
        <w:rPr>
          <w:i/>
          <w:spacing w:val="-2"/>
          <w:lang w:val="vi-VN"/>
        </w:rPr>
        <w:t>. Tồn tại, hạn chế</w:t>
      </w:r>
    </w:p>
    <w:p w:rsidR="00D07097" w:rsidRPr="00220A72" w:rsidRDefault="00D07097" w:rsidP="00D07097">
      <w:pPr>
        <w:spacing w:before="120" w:after="120" w:line="360" w:lineRule="auto"/>
        <w:ind w:firstLine="720"/>
        <w:jc w:val="both"/>
        <w:rPr>
          <w:spacing w:val="-2"/>
          <w:lang w:val="vi-VN"/>
        </w:rPr>
      </w:pPr>
      <w:r w:rsidRPr="00220A72">
        <w:rPr>
          <w:spacing w:val="-2"/>
          <w:lang w:val="vi-VN"/>
        </w:rPr>
        <w:t xml:space="preserve">Một vài trường chưa quan tâm tổ chức các hoạt động đổi mới phương pháp dạy học, mua sắm các trang thiết bị phục vụ dạy học; chưa quan tâm kịp thời về tình trạng bàn ghế học sinh không đúng quy cách, phòng học thiếu ánh sáng, nhà vệ sinh chưa đúng chuẩn, v.v.. </w:t>
      </w:r>
    </w:p>
    <w:p w:rsidR="00D07097" w:rsidRPr="00220A72" w:rsidRDefault="00D07097" w:rsidP="00D07097">
      <w:pPr>
        <w:spacing w:before="120" w:after="120" w:line="360" w:lineRule="auto"/>
        <w:ind w:firstLine="720"/>
        <w:jc w:val="both"/>
        <w:rPr>
          <w:spacing w:val="-2"/>
          <w:lang w:val="vi-VN"/>
        </w:rPr>
      </w:pPr>
      <w:r w:rsidRPr="00220A72">
        <w:rPr>
          <w:spacing w:val="-2"/>
          <w:lang w:val="vi-VN"/>
        </w:rPr>
        <w:lastRenderedPageBreak/>
        <w:t xml:space="preserve">Một số trường </w:t>
      </w:r>
      <w:r>
        <w:rPr>
          <w:spacing w:val="-2"/>
          <w:lang w:val="vi-VN"/>
        </w:rPr>
        <w:t xml:space="preserve">tiểu học có điều kiện về trang </w:t>
      </w:r>
      <w:r w:rsidRPr="00220A72">
        <w:rPr>
          <w:spacing w:val="-2"/>
          <w:lang w:val="vi-VN"/>
        </w:rPr>
        <w:t>thiết bị phòng máy vi tính, nhưng chưa khai thác hết công năng qua việc tổ chức học sinh tham gia phong trào thi giải toán, tiếng Anh trên Internet.</w:t>
      </w:r>
    </w:p>
    <w:p w:rsidR="00D07097" w:rsidRPr="009C0B45" w:rsidRDefault="00D07097" w:rsidP="00D07097">
      <w:pPr>
        <w:spacing w:before="120" w:after="120" w:line="360" w:lineRule="auto"/>
        <w:ind w:firstLine="720"/>
        <w:jc w:val="both"/>
        <w:rPr>
          <w:b/>
          <w:spacing w:val="-2"/>
          <w:lang w:val="vi-VN"/>
        </w:rPr>
      </w:pPr>
      <w:r w:rsidRPr="009C0B45">
        <w:rPr>
          <w:b/>
          <w:spacing w:val="-2"/>
          <w:lang w:val="vi-VN"/>
        </w:rPr>
        <w:t>9. Phát triển nguồn nhân lực, nhất là nguồn nhân lực chất lượng cao</w:t>
      </w:r>
    </w:p>
    <w:p w:rsidR="00D07097" w:rsidRPr="009C0B45" w:rsidRDefault="00D07097" w:rsidP="00D07097">
      <w:pPr>
        <w:spacing w:before="120" w:after="120" w:line="360" w:lineRule="auto"/>
        <w:ind w:firstLine="720"/>
        <w:jc w:val="both"/>
        <w:rPr>
          <w:lang w:val="vi-VN"/>
        </w:rPr>
      </w:pPr>
      <w:r w:rsidRPr="009C0B45">
        <w:rPr>
          <w:lang w:val="vi-VN"/>
        </w:rPr>
        <w:t>Tiếp tục triển khai thực hiện Đề án Đào tạo, bồi dưỡng cán bộ quản lý và giáo viên trên địa bàn thành phố của Sở Giáo dục và Đào tạo, đảm bảo cung cấp đủ số lượng giáo viên các cấp cho ngành, bồi dưỡng nâng cao trình độ chính trị, ngoại ngữ, tin học và bồi dưỡng thường xuyên cho giáo viên các cấp. Nâng cao năng lực ứng dụng công nghệ thông tin trong quản lý và giáo dục học sinh.</w:t>
      </w:r>
    </w:p>
    <w:p w:rsidR="00D07097" w:rsidRPr="009C0B45" w:rsidRDefault="00D07097" w:rsidP="00D07097">
      <w:pPr>
        <w:spacing w:before="120" w:after="120" w:line="360" w:lineRule="auto"/>
        <w:ind w:firstLine="720"/>
        <w:jc w:val="both"/>
        <w:rPr>
          <w:lang w:val="vi-VN"/>
        </w:rPr>
      </w:pPr>
      <w:r w:rsidRPr="009C0B45">
        <w:rPr>
          <w:lang w:val="vi-VN"/>
        </w:rPr>
        <w:t>Tiếp tục triển khai bồi dưỡng, nâng cao kỹ năng giảng dạy tiếng Anh cho giáo viên các bậc học theo Đề án “Phổ cập và nâng cao năng lực sử dụng tiếng Anh cho học sinh phổ thông và chuyên nghiệp thành phố” theo phương thức đào tạo trong và ngoài nước.</w:t>
      </w:r>
    </w:p>
    <w:p w:rsidR="00D07097" w:rsidRPr="009C0B45" w:rsidRDefault="00D07097" w:rsidP="00D07097">
      <w:pPr>
        <w:spacing w:before="120" w:after="120" w:line="360" w:lineRule="auto"/>
        <w:ind w:firstLine="720"/>
        <w:jc w:val="both"/>
        <w:rPr>
          <w:spacing w:val="-2"/>
          <w:lang w:val="de-DE"/>
        </w:rPr>
      </w:pPr>
      <w:r w:rsidRPr="009C0B45">
        <w:rPr>
          <w:spacing w:val="-2"/>
          <w:lang w:val="de-DE"/>
        </w:rPr>
        <w:t>Tiếp tục thực hiện kế hoạch đào tạo bồi dưỡng đội ngũ cán bộ quản lý, giáo viên học tập tại nước ngoài.</w:t>
      </w:r>
    </w:p>
    <w:p w:rsidR="00D07097" w:rsidRPr="009C0B45" w:rsidRDefault="00D07097" w:rsidP="00D07097">
      <w:pPr>
        <w:pStyle w:val="NormalWeb"/>
        <w:spacing w:before="120" w:beforeAutospacing="0" w:after="120" w:afterAutospacing="0" w:line="360" w:lineRule="auto"/>
        <w:ind w:firstLine="720"/>
        <w:jc w:val="both"/>
        <w:rPr>
          <w:b/>
          <w:sz w:val="28"/>
          <w:szCs w:val="28"/>
          <w:lang w:val="es-BO"/>
        </w:rPr>
      </w:pPr>
      <w:r w:rsidRPr="009C0B45">
        <w:rPr>
          <w:b/>
          <w:sz w:val="28"/>
          <w:szCs w:val="28"/>
          <w:lang w:val="vi-VN"/>
        </w:rPr>
        <w:t xml:space="preserve">II. KẾT QUẢ THỰC HIỆN </w:t>
      </w:r>
      <w:r w:rsidRPr="009C0B45">
        <w:rPr>
          <w:b/>
          <w:sz w:val="28"/>
          <w:szCs w:val="28"/>
          <w:lang w:val="es-BO"/>
        </w:rPr>
        <w:t>CÁC GIẢI PHÁP CƠ BẢN</w:t>
      </w:r>
    </w:p>
    <w:p w:rsidR="00D07097" w:rsidRPr="009C0B45" w:rsidRDefault="00D07097" w:rsidP="00D07097">
      <w:pPr>
        <w:spacing w:before="120" w:after="120" w:line="360" w:lineRule="auto"/>
        <w:ind w:firstLine="720"/>
        <w:jc w:val="both"/>
        <w:rPr>
          <w:b/>
          <w:i/>
          <w:spacing w:val="-2"/>
          <w:lang w:val="vi-VN"/>
        </w:rPr>
      </w:pPr>
      <w:r w:rsidRPr="009C0B45">
        <w:rPr>
          <w:b/>
          <w:i/>
          <w:spacing w:val="-2"/>
          <w:lang w:val="vi-VN"/>
        </w:rPr>
        <w:t xml:space="preserve">1. Tăng cường công tác thanh tra, kiểm tra, đột phá trong công tác cải cách hành chính </w:t>
      </w:r>
    </w:p>
    <w:p w:rsidR="00D07097" w:rsidRPr="009C0B45" w:rsidRDefault="00D07097" w:rsidP="00D07097">
      <w:pPr>
        <w:spacing w:before="120" w:after="120" w:line="360" w:lineRule="auto"/>
        <w:ind w:firstLine="720"/>
        <w:jc w:val="both"/>
        <w:rPr>
          <w:i/>
          <w:iCs/>
          <w:lang w:val="vi-VN"/>
        </w:rPr>
      </w:pPr>
      <w:r w:rsidRPr="009C0B45">
        <w:rPr>
          <w:i/>
          <w:iCs/>
          <w:lang w:val="vi-VN"/>
        </w:rPr>
        <w:t xml:space="preserve">1.1. </w:t>
      </w:r>
      <w:r>
        <w:rPr>
          <w:i/>
          <w:iCs/>
          <w:lang w:val="vi-VN"/>
        </w:rPr>
        <w:t>Kết quả đạt được</w:t>
      </w:r>
    </w:p>
    <w:p w:rsidR="00D07097" w:rsidRPr="009C0B45" w:rsidRDefault="00D07097" w:rsidP="00D07097">
      <w:pPr>
        <w:spacing w:before="120" w:after="120" w:line="360" w:lineRule="auto"/>
        <w:ind w:firstLine="720"/>
        <w:jc w:val="both"/>
        <w:rPr>
          <w:lang w:val="vi-VN"/>
        </w:rPr>
      </w:pPr>
      <w:r w:rsidRPr="009C0B45">
        <w:rPr>
          <w:lang w:val="vi-VN"/>
        </w:rPr>
        <w:t xml:space="preserve">Phối hợp Ủy ban nhân dân 14 phường quản lý hành chính trên địa bàn các đơn vị mầm non và cấp phép thành lập cho các nhóm trẻ, lớp mẫu giáo độc lập tư thục. Tổ chức rà soát tình hình hoạt động của các trường mầm non, nhóm trẻ, lớp mẫu giáo độc lập tư thục trên địa bàn. Kiểm tra giấy phép và hoạt động theo phép đã được cấp; kiên quyết đóng cửa các cơ sở không đủ điều kiện và tiềm ẩn nhiều nguy cơ cho trẻ. Xử lý nghiêm các trường hợp giữ trẻ không đăng ký với chính quyền địa phương. Phối hợp với Hội Liên hiệp Phụ nữ Quận tổ chức tập huấn, tuyên truyền đến người dân, đặc biệt là các bà mẹ về việc nuôi, dạy, đảm bảo an </w:t>
      </w:r>
      <w:r w:rsidRPr="009C0B45">
        <w:rPr>
          <w:lang w:val="vi-VN"/>
        </w:rPr>
        <w:lastRenderedPageBreak/>
        <w:t xml:space="preserve">toàn cho trẻ; vận động các bà mẹ không gửi trẻ ở những điểm trông giữ tự phát không phép. </w:t>
      </w:r>
    </w:p>
    <w:p w:rsidR="00D07097" w:rsidRPr="009C0B45" w:rsidRDefault="00D07097" w:rsidP="00D07097">
      <w:pPr>
        <w:spacing w:before="120" w:after="120" w:line="360" w:lineRule="auto"/>
        <w:ind w:firstLine="720"/>
        <w:jc w:val="both"/>
        <w:rPr>
          <w:lang w:val="vi-VN"/>
        </w:rPr>
      </w:pPr>
      <w:r w:rsidRPr="009C0B45">
        <w:rPr>
          <w:lang w:val="vi-VN"/>
        </w:rPr>
        <w:t>Công tác quản lý cơ sở giáo dục mầm non ngoài công lập: Phòng Giáo dục và Đào tạo có ban hành Quyết định phân công cho cụm trưởng, cụm phó hướng dẫn viên, ban chất lượng là Hiệu trưởng, Phó hiệu trưởng các trường mầm non công lập trong quận hỗ trợ, hướng dẫn giúp đỡ, kiểm tra các cơ sở giáo dục ngoài công lập thực hiện đúng các yêu cầu chung của ngành về chuyên môn nghiệp vụ.</w:t>
      </w:r>
    </w:p>
    <w:p w:rsidR="00D07097" w:rsidRPr="009C0B45" w:rsidRDefault="00D07097" w:rsidP="00D07097">
      <w:pPr>
        <w:spacing w:before="120" w:after="120" w:line="360" w:lineRule="auto"/>
        <w:ind w:firstLine="720"/>
        <w:jc w:val="both"/>
        <w:rPr>
          <w:color w:val="000000"/>
          <w:lang w:val="vi-VN"/>
        </w:rPr>
      </w:pPr>
      <w:r w:rsidRPr="009C0B45">
        <w:rPr>
          <w:lang w:val="vi-VN"/>
        </w:rPr>
        <w:t>Thực hiện kiểm tra chuyên môn các đơn vị theo kế hoạch: dự giờ, nhận xét đánh giá cho đơn vị.</w:t>
      </w:r>
      <w:r>
        <w:rPr>
          <w:lang w:val="vi-VN"/>
        </w:rPr>
        <w:t xml:space="preserve"> </w:t>
      </w:r>
      <w:r w:rsidRPr="009C0B45">
        <w:rPr>
          <w:color w:val="000000"/>
          <w:lang w:val="vi-VN"/>
        </w:rPr>
        <w:t>Tăng cường kiểm tra công tác thu đầu năm học và kiểm tra xử lí các khoản thu không đúng quy định nhằm chấn chỉnh tình trạng lạm thu, thu sai quy định;</w:t>
      </w:r>
    </w:p>
    <w:p w:rsidR="00D07097" w:rsidRPr="009C0B45" w:rsidRDefault="00D07097" w:rsidP="00D07097">
      <w:pPr>
        <w:spacing w:before="120" w:after="120" w:line="360" w:lineRule="auto"/>
        <w:ind w:firstLine="720"/>
        <w:jc w:val="both"/>
        <w:rPr>
          <w:color w:val="000000"/>
          <w:lang w:val="vi-VN"/>
        </w:rPr>
      </w:pPr>
      <w:r w:rsidRPr="009C0B45">
        <w:rPr>
          <w:color w:val="000000"/>
          <w:lang w:val="vi-VN"/>
        </w:rPr>
        <w:t>Tiếp tục đổi mới công tác quản lí, thực hiện đúng các quy định về quản lí tài chính trong các trường tiểu học; các quy định tại Công văn số 5453/BGDĐT-VP ngày 02 tháng 10 năm 2014 về việc chấn chỉnh tình trạng lạm thu trong các cơ sở giáo dục; Thông tư số 29/2012/TT-BGDĐT ngày 10 tháng 9 năm 2012 của Bộ GD&amp;ĐT ban hành quy định về việc tài trợ cho các cơ sở giáo dục;</w:t>
      </w:r>
    </w:p>
    <w:p w:rsidR="00D07097" w:rsidRDefault="00D07097" w:rsidP="00D07097">
      <w:pPr>
        <w:spacing w:before="120" w:after="120" w:line="360" w:lineRule="auto"/>
        <w:ind w:firstLine="720"/>
        <w:jc w:val="both"/>
        <w:rPr>
          <w:color w:val="000000"/>
          <w:spacing w:val="-2"/>
          <w:lang w:val="vi-VN"/>
        </w:rPr>
      </w:pPr>
      <w:r w:rsidRPr="009C0B45">
        <w:rPr>
          <w:color w:val="000000"/>
          <w:spacing w:val="-2"/>
          <w:lang w:val="vi-VN"/>
        </w:rPr>
        <w:t xml:space="preserve">Xây dựng kế hoạch kiểm tra việc thực hiện QCDC tại các cơ sở giáo dục, tập trung vào những vấn đề nóng như việc thu </w:t>
      </w:r>
      <w:r>
        <w:rPr>
          <w:color w:val="000000"/>
          <w:spacing w:val="-2"/>
          <w:lang w:val="vi-VN"/>
        </w:rPr>
        <w:t>-</w:t>
      </w:r>
      <w:r w:rsidRPr="009C0B45">
        <w:rPr>
          <w:color w:val="000000"/>
          <w:spacing w:val="-2"/>
          <w:lang w:val="vi-VN"/>
        </w:rPr>
        <w:t xml:space="preserve"> chi kinh phí, dạy thêm</w:t>
      </w:r>
      <w:r>
        <w:rPr>
          <w:color w:val="000000"/>
          <w:spacing w:val="-2"/>
          <w:lang w:val="vi-VN"/>
        </w:rPr>
        <w:t xml:space="preserve"> </w:t>
      </w:r>
      <w:r w:rsidRPr="009C0B45">
        <w:rPr>
          <w:color w:val="000000"/>
          <w:spacing w:val="-2"/>
          <w:lang w:val="vi-VN"/>
        </w:rPr>
        <w:t>-</w:t>
      </w:r>
      <w:r>
        <w:rPr>
          <w:color w:val="000000"/>
          <w:spacing w:val="-2"/>
          <w:lang w:val="vi-VN"/>
        </w:rPr>
        <w:t xml:space="preserve"> </w:t>
      </w:r>
      <w:r w:rsidRPr="009C0B45">
        <w:rPr>
          <w:color w:val="000000"/>
          <w:spacing w:val="-2"/>
          <w:lang w:val="vi-VN"/>
        </w:rPr>
        <w:t xml:space="preserve">học thêm, đạo đức nhà giáo, thực hiện </w:t>
      </w:r>
      <w:r>
        <w:rPr>
          <w:color w:val="000000"/>
          <w:spacing w:val="-2"/>
          <w:lang w:val="vi-VN"/>
        </w:rPr>
        <w:t>Quy chế dân chủ cơ sở</w:t>
      </w:r>
      <w:r w:rsidRPr="009C0B45">
        <w:rPr>
          <w:color w:val="000000"/>
          <w:spacing w:val="-2"/>
          <w:lang w:val="vi-VN"/>
        </w:rPr>
        <w:t>,...;</w:t>
      </w:r>
    </w:p>
    <w:p w:rsidR="00D07097" w:rsidRDefault="00D07097" w:rsidP="00D07097">
      <w:pPr>
        <w:spacing w:before="120" w:after="120" w:line="360" w:lineRule="auto"/>
        <w:ind w:firstLine="720"/>
        <w:jc w:val="both"/>
        <w:rPr>
          <w:color w:val="000000"/>
          <w:spacing w:val="-2"/>
          <w:lang w:val="vi-VN"/>
        </w:rPr>
      </w:pPr>
      <w:r w:rsidRPr="00366DC9">
        <w:rPr>
          <w:color w:val="000000"/>
          <w:spacing w:val="-2"/>
          <w:lang w:val="vi-VN"/>
        </w:rPr>
        <w:t xml:space="preserve">Thực hiện Chủ đề năm 2019 của Thành phố, </w:t>
      </w:r>
      <w:r>
        <w:rPr>
          <w:color w:val="000000"/>
          <w:spacing w:val="-2"/>
          <w:lang w:val="vi-VN"/>
        </w:rPr>
        <w:t>phòng</w:t>
      </w:r>
      <w:r w:rsidRPr="00366DC9">
        <w:rPr>
          <w:color w:val="000000"/>
          <w:spacing w:val="-2"/>
          <w:lang w:val="vi-VN"/>
        </w:rPr>
        <w:t xml:space="preserve"> Giáo dục và Đào tạo </w:t>
      </w:r>
      <w:r>
        <w:rPr>
          <w:color w:val="000000"/>
          <w:spacing w:val="-2"/>
          <w:lang w:val="vi-VN"/>
        </w:rPr>
        <w:t xml:space="preserve">Quận 3 </w:t>
      </w:r>
      <w:r w:rsidRPr="00366DC9">
        <w:rPr>
          <w:color w:val="000000"/>
          <w:spacing w:val="-2"/>
          <w:lang w:val="vi-VN"/>
        </w:rPr>
        <w:t xml:space="preserve">tiếp tục đẩy mạnh công tác cải cách hành chính, xác định đây là nhiệm vụ trọng tâm thường xuyên và tập trung thực hiện hiệu quả một số giải pháp đột phá. </w:t>
      </w:r>
      <w:r>
        <w:rPr>
          <w:color w:val="000000"/>
          <w:spacing w:val="-2"/>
          <w:lang w:val="vi-VN"/>
        </w:rPr>
        <w:t xml:space="preserve">Tổ chức tập huấn các phần mềm </w:t>
      </w:r>
      <w:r w:rsidRPr="00366DC9">
        <w:rPr>
          <w:color w:val="000000"/>
          <w:spacing w:val="-2"/>
          <w:lang w:val="vi-VN"/>
        </w:rPr>
        <w:t>thanh toán không dùng tiền mặt</w:t>
      </w:r>
      <w:r>
        <w:rPr>
          <w:color w:val="000000"/>
          <w:spacing w:val="-2"/>
          <w:lang w:val="vi-VN"/>
        </w:rPr>
        <w:t xml:space="preserve"> cho cán bộ quản lý và kế toán các trường</w:t>
      </w:r>
      <w:r w:rsidRPr="00366DC9">
        <w:rPr>
          <w:color w:val="000000"/>
          <w:spacing w:val="-2"/>
          <w:lang w:val="vi-VN"/>
        </w:rPr>
        <w:t xml:space="preserve">; triển khai đồng loạt từ năm học 2019 </w:t>
      </w:r>
      <w:r>
        <w:rPr>
          <w:color w:val="000000"/>
          <w:spacing w:val="-2"/>
          <w:lang w:val="vi-VN"/>
        </w:rPr>
        <w:t>- 2020.</w:t>
      </w:r>
    </w:p>
    <w:p w:rsidR="00D07097" w:rsidRPr="009C0B45" w:rsidRDefault="00D07097" w:rsidP="00D07097">
      <w:pPr>
        <w:spacing w:before="120" w:after="120" w:line="360" w:lineRule="auto"/>
        <w:ind w:firstLine="720"/>
        <w:jc w:val="both"/>
        <w:rPr>
          <w:color w:val="000000"/>
          <w:spacing w:val="-2"/>
          <w:lang w:val="vi-VN"/>
        </w:rPr>
      </w:pPr>
      <w:r>
        <w:rPr>
          <w:color w:val="000000"/>
          <w:spacing w:val="-2"/>
          <w:lang w:val="vi-VN"/>
        </w:rPr>
        <w:t>Tuyên truyền, hướng dẫn hội đồng tuyển sinh các cấp, phụ huynh học sinh các lớp đầu cấp biết và thực hiện đăng ký nhập học bằng phần mềm tuyển sinh trực tuyến của Ủy ban nhân dân Quận 3.</w:t>
      </w:r>
    </w:p>
    <w:p w:rsidR="00D07097" w:rsidRPr="009C0B45" w:rsidRDefault="00D07097" w:rsidP="00D07097">
      <w:pPr>
        <w:spacing w:before="120" w:after="120" w:line="360" w:lineRule="auto"/>
        <w:ind w:firstLine="720"/>
        <w:jc w:val="both"/>
        <w:rPr>
          <w:i/>
          <w:iCs/>
          <w:lang w:val="vi-VN"/>
        </w:rPr>
      </w:pPr>
      <w:r w:rsidRPr="009C0B45">
        <w:rPr>
          <w:i/>
          <w:iCs/>
          <w:lang w:val="vi-VN"/>
        </w:rPr>
        <w:t xml:space="preserve">1.2. </w:t>
      </w:r>
      <w:r>
        <w:rPr>
          <w:i/>
          <w:iCs/>
          <w:lang w:val="vi-VN"/>
        </w:rPr>
        <w:t>Tồn tại, hạn chế</w:t>
      </w:r>
    </w:p>
    <w:p w:rsidR="00D07097" w:rsidRDefault="00D07097" w:rsidP="00D07097">
      <w:pPr>
        <w:spacing w:before="120" w:after="120" w:line="360" w:lineRule="auto"/>
        <w:ind w:firstLine="720"/>
        <w:jc w:val="both"/>
        <w:rPr>
          <w:lang w:val="vi-VN"/>
        </w:rPr>
      </w:pPr>
      <w:r>
        <w:rPr>
          <w:lang w:val="vi-VN"/>
        </w:rPr>
        <w:lastRenderedPageBreak/>
        <w:t>Đội ngũ cán bộ làm công tác kiểm tra còn thiếu so với yêu cầu thực tế của nhiệm vụ, phải kiêm nhiệm nhiều nhiệm vụ khác. Một số văn bản quy phạm pháp luật chưa phù hợp với thực tế địa phương, chế tài xử phạt chưa đủ sức răn đe các tổ chức và cá nhân vi phạm.</w:t>
      </w:r>
    </w:p>
    <w:p w:rsidR="00D07097" w:rsidRPr="009C0B45" w:rsidRDefault="00D07097" w:rsidP="00D07097">
      <w:pPr>
        <w:spacing w:before="120" w:after="120" w:line="360" w:lineRule="auto"/>
        <w:ind w:firstLine="720"/>
        <w:jc w:val="both"/>
        <w:rPr>
          <w:lang w:val="vi-VN"/>
        </w:rPr>
      </w:pPr>
      <w:r>
        <w:rPr>
          <w:lang w:val="vi-VN"/>
        </w:rPr>
        <w:t>Việc triển khai các phần mềm cải cách hành chính tại một số địa bàn phường còn gặp nhiều khó khăn do phụ huynh học sinh chưa tiếp cận được các ứng dụng công nghệ thông tin trong lĩnh vực giáo dục.</w:t>
      </w:r>
    </w:p>
    <w:p w:rsidR="00D07097" w:rsidRPr="009C0B45" w:rsidRDefault="00D07097" w:rsidP="00D07097">
      <w:pPr>
        <w:spacing w:before="120" w:after="120" w:line="360" w:lineRule="auto"/>
        <w:ind w:firstLine="720"/>
        <w:jc w:val="both"/>
        <w:rPr>
          <w:b/>
          <w:i/>
          <w:spacing w:val="-2"/>
          <w:lang w:val="vi-VN"/>
        </w:rPr>
      </w:pPr>
      <w:r w:rsidRPr="009C0B45">
        <w:rPr>
          <w:b/>
          <w:i/>
          <w:spacing w:val="-2"/>
          <w:lang w:val="vi-VN"/>
        </w:rPr>
        <w:t>2. Nâng cao năng lực lãnh đạo của cán bộ quản lý giáo dục các cấp</w:t>
      </w:r>
    </w:p>
    <w:p w:rsidR="00D07097" w:rsidRPr="009C0B45" w:rsidRDefault="00D07097" w:rsidP="00D07097">
      <w:pPr>
        <w:spacing w:before="120" w:after="120" w:line="360" w:lineRule="auto"/>
        <w:ind w:firstLine="720"/>
        <w:jc w:val="both"/>
        <w:rPr>
          <w:spacing w:val="-2"/>
          <w:lang w:val="vi-VN"/>
        </w:rPr>
      </w:pPr>
      <w:r w:rsidRPr="009C0B45">
        <w:rPr>
          <w:spacing w:val="-2"/>
          <w:lang w:val="vi-VN"/>
        </w:rPr>
        <w:t>100% cán bộ quản lý, giáo viên được tập huấn Thông tư 25 và 26/2018/TT-BGDĐT về ban hành quy định chuẩn hiệu trưởng cơ sở giáo dục mầm non, chuẩn nghề nghiệp giáo viên mầm non.</w:t>
      </w:r>
    </w:p>
    <w:p w:rsidR="00D07097" w:rsidRPr="009C0B45" w:rsidRDefault="00D07097" w:rsidP="00D07097">
      <w:pPr>
        <w:spacing w:before="120" w:after="120" w:line="360" w:lineRule="auto"/>
        <w:ind w:firstLine="720"/>
        <w:jc w:val="both"/>
        <w:rPr>
          <w:spacing w:val="-2"/>
          <w:lang w:val="vi-VN"/>
        </w:rPr>
      </w:pPr>
      <w:r w:rsidRPr="009C0B45">
        <w:rPr>
          <w:spacing w:val="-2"/>
          <w:lang w:val="vi-VN"/>
        </w:rPr>
        <w:t>100% cán bộ quản lý, giáo viên thực hiện tự đánh giá chuần hiệu trưởng cơ sở giáo dục mầm non, chuẩn nghề nghiệp giáo viên mầm non năm thứ nhất tại đơn vị.</w:t>
      </w:r>
    </w:p>
    <w:p w:rsidR="00D07097" w:rsidRPr="009C0B45" w:rsidRDefault="00D07097" w:rsidP="00D07097">
      <w:pPr>
        <w:spacing w:before="120" w:after="120" w:line="360" w:lineRule="auto"/>
        <w:ind w:firstLine="720"/>
        <w:jc w:val="both"/>
        <w:rPr>
          <w:bCs/>
          <w:lang w:val="es-BO"/>
        </w:rPr>
      </w:pPr>
      <w:r w:rsidRPr="009C0B45">
        <w:rPr>
          <w:bCs/>
          <w:lang w:val="es-BO"/>
        </w:rPr>
        <w:t>Tham gia tập huấn công tác quản lý nhóm lớp ĐLTT và nhóm trẻ (Tối đa 7 trẻ) cho các phường do Sở Giáo dục và Đào tạo Thành phố Hồ Chí Minh tổ chức và đã triển khai đến 14 phường trên địa bàn Quận 3.</w:t>
      </w:r>
      <w:r>
        <w:rPr>
          <w:bCs/>
          <w:lang w:val="vi-VN"/>
        </w:rPr>
        <w:t xml:space="preserve"> </w:t>
      </w:r>
      <w:r w:rsidRPr="009C0B45">
        <w:rPr>
          <w:bCs/>
          <w:lang w:val="es-BO"/>
        </w:rPr>
        <w:t>Chỉ đạo và triển khai các đơn vị thực hiện các văn bản quy phạm pháp luật về Giáo dục mầm non mới được ban hành.</w:t>
      </w:r>
    </w:p>
    <w:p w:rsidR="00D07097" w:rsidRPr="009C0B45" w:rsidRDefault="00D07097" w:rsidP="00D07097">
      <w:pPr>
        <w:spacing w:before="120" w:after="120" w:line="360" w:lineRule="auto"/>
        <w:ind w:firstLine="720"/>
        <w:jc w:val="both"/>
        <w:rPr>
          <w:lang w:val="es-BO"/>
        </w:rPr>
      </w:pPr>
      <w:r w:rsidRPr="009C0B45">
        <w:rPr>
          <w:lang w:val="es-BO"/>
        </w:rPr>
        <w:t xml:space="preserve">Tiếp tục tổ chức hiệu quả sinh hoạt chuyên môn (SHCM) tại các tổ, khối chuyên môn trong trường, cụm trường tiểu học; chú trọng đổi mới nội dung và hình thức sinh hoạt chuyên môn thông qua hoạt động dự giờ, nghiên cứu bài học, góp ý xây dựng giúp giáo viên nâng cao năng lực giảng dạy, không nhằm mục đích đánh giá xếp loại giáo viên (trừ việc đánh giá giáo viên theo CNNGV); </w:t>
      </w:r>
    </w:p>
    <w:p w:rsidR="00D07097" w:rsidRPr="009C0B45" w:rsidRDefault="00D07097" w:rsidP="00D07097">
      <w:pPr>
        <w:spacing w:before="120" w:after="120" w:line="360" w:lineRule="auto"/>
        <w:ind w:firstLine="720"/>
        <w:jc w:val="both"/>
        <w:rPr>
          <w:lang w:val="es-BO"/>
        </w:rPr>
      </w:pPr>
      <w:r w:rsidRPr="009C0B45">
        <w:rPr>
          <w:lang w:val="es-BO"/>
        </w:rPr>
        <w:t>Sắp xếp thời khóa biểu giảng dạy trong tuần để mỗi tổ khối có được một buổi sinh hoạt chuyên môn;</w:t>
      </w:r>
      <w:r>
        <w:rPr>
          <w:lang w:val="vi-VN"/>
        </w:rPr>
        <w:t xml:space="preserve"> </w:t>
      </w:r>
      <w:r w:rsidRPr="009C0B45">
        <w:rPr>
          <w:lang w:val="es-BO"/>
        </w:rPr>
        <w:t>Củng cố và đẩy mạnh hoạt động của mạng lưới chuyên môn, cụm chuyên môn, từng trường trong việc trao đổi, chia sẻ kinh nghiệm góp phần nâng cao chất lượng dạy học.</w:t>
      </w:r>
    </w:p>
    <w:p w:rsidR="00D07097" w:rsidRPr="009C0B45" w:rsidRDefault="00D07097" w:rsidP="00D07097">
      <w:pPr>
        <w:spacing w:before="120" w:after="120" w:line="360" w:lineRule="auto"/>
        <w:ind w:firstLine="720"/>
        <w:jc w:val="both"/>
        <w:rPr>
          <w:b/>
          <w:i/>
          <w:spacing w:val="-2"/>
          <w:lang w:val="vi-VN"/>
        </w:rPr>
      </w:pPr>
      <w:r w:rsidRPr="009C0B45">
        <w:rPr>
          <w:b/>
          <w:i/>
          <w:spacing w:val="-2"/>
          <w:lang w:val="es-BO"/>
        </w:rPr>
        <w:lastRenderedPageBreak/>
        <w:t xml:space="preserve">3. </w:t>
      </w:r>
      <w:r w:rsidRPr="009C0B45">
        <w:rPr>
          <w:b/>
          <w:i/>
          <w:spacing w:val="-2"/>
          <w:lang w:val="vi-VN"/>
        </w:rPr>
        <w:t>Tăng cường các nguồn lực đầu tư cho giáo dục và đào tạo</w:t>
      </w:r>
    </w:p>
    <w:p w:rsidR="00D07097" w:rsidRPr="009C0B45" w:rsidRDefault="00D07097" w:rsidP="00D07097">
      <w:pPr>
        <w:spacing w:before="120" w:after="120" w:line="360" w:lineRule="auto"/>
        <w:ind w:firstLine="720"/>
        <w:jc w:val="both"/>
        <w:rPr>
          <w:lang w:val="nl-NL"/>
        </w:rPr>
      </w:pPr>
      <w:r w:rsidRPr="009C0B45">
        <w:rPr>
          <w:lang w:val="nl-NL"/>
        </w:rPr>
        <w:t>Chỉ đạo các cơ sở giáo dục tham mưu phối hợp tốt với cơ quan, ban ngành, đoàn thể địa phương trong việc thực hiện các đề án liên quan đến mầm non; tiếp tục phát huy hiệu quả hoạt động của Ban đại diện cha mẹ học sinh; có kế hoạch hợp tác các mạnh thường quân, phụ huynh quan tâm đến nhà trường, kêu gọi sự hợp tác, hỗ trợ, tìm nguồn tài trợ cho nhà trường về cơ sở vật chất, về trang thiết bị phục vụ cho hoạt động chăm sóc, giáo dục của nhà trường.</w:t>
      </w:r>
    </w:p>
    <w:p w:rsidR="00D07097" w:rsidRPr="009C0B45" w:rsidRDefault="00D07097" w:rsidP="00D07097">
      <w:pPr>
        <w:spacing w:before="120" w:after="120" w:line="360" w:lineRule="auto"/>
        <w:ind w:firstLine="720"/>
        <w:jc w:val="both"/>
        <w:rPr>
          <w:lang w:val="nl-NL"/>
        </w:rPr>
      </w:pPr>
      <w:r w:rsidRPr="009C0B45">
        <w:rPr>
          <w:lang w:val="nl-NL"/>
        </w:rPr>
        <w:t>Sử dụng hiệu quả nguồn kinh phí từ ngân sách Nhà nước kết hợp với các nguồn huy động hợp pháp khác từ công tác xã hội hóa giáo dục để tăng cường đầu tư cơ sở vật chất, xây dựng phòng học, thư viện, nhà đa năng, vườn trường,…chuẩn bị tốt cho đổi mới Chương trình giáo dục phổ thông mới;</w:t>
      </w:r>
    </w:p>
    <w:p w:rsidR="00D07097" w:rsidRPr="009C0B45" w:rsidRDefault="00D07097" w:rsidP="00D07097">
      <w:pPr>
        <w:spacing w:before="120" w:after="120" w:line="360" w:lineRule="auto"/>
        <w:ind w:firstLine="720"/>
        <w:jc w:val="both"/>
        <w:rPr>
          <w:lang w:val="nl-NL"/>
        </w:rPr>
      </w:pPr>
      <w:r w:rsidRPr="009C0B45">
        <w:rPr>
          <w:lang w:val="nl-NL"/>
        </w:rPr>
        <w:t>Tăng cường thực hiện xã hội hóa giáo dục, vận động, huy động các nguồn lực xã hội để xây dựng, cải tạo cảnh quan trường học đạt tiêu chuẩn xanh - sạch - đẹp, an toàn theo quy định;</w:t>
      </w:r>
    </w:p>
    <w:p w:rsidR="00D07097" w:rsidRPr="0056180F" w:rsidRDefault="00D07097" w:rsidP="00D07097">
      <w:pPr>
        <w:spacing w:before="120" w:after="120" w:line="360" w:lineRule="auto"/>
        <w:ind w:firstLine="720"/>
        <w:jc w:val="both"/>
        <w:rPr>
          <w:b/>
          <w:i/>
          <w:spacing w:val="-2"/>
          <w:lang w:val="vi-VN"/>
        </w:rPr>
      </w:pPr>
      <w:r w:rsidRPr="0056180F">
        <w:rPr>
          <w:b/>
          <w:i/>
          <w:spacing w:val="-2"/>
          <w:lang w:val="es-BO"/>
        </w:rPr>
        <w:t xml:space="preserve">4. </w:t>
      </w:r>
      <w:r w:rsidRPr="0056180F">
        <w:rPr>
          <w:b/>
          <w:i/>
          <w:spacing w:val="-2"/>
          <w:lang w:val="vi-VN"/>
        </w:rPr>
        <w:t>Tăng cường công tác khảo thí, kiểm định và đánh giá chất lượng</w:t>
      </w:r>
    </w:p>
    <w:p w:rsidR="00D07097" w:rsidRPr="0056180F" w:rsidRDefault="00D07097" w:rsidP="00D07097">
      <w:pPr>
        <w:spacing w:before="120" w:after="120" w:line="360" w:lineRule="auto"/>
        <w:ind w:firstLine="720"/>
        <w:jc w:val="both"/>
        <w:rPr>
          <w:bCs/>
          <w:i/>
          <w:lang w:val="es-BO"/>
        </w:rPr>
      </w:pPr>
      <w:r w:rsidRPr="0056180F">
        <w:rPr>
          <w:bCs/>
          <w:i/>
          <w:lang w:val="es-BO"/>
        </w:rPr>
        <w:t>4.1. Kết quả đạt được:</w:t>
      </w:r>
    </w:p>
    <w:p w:rsidR="00D07097" w:rsidRPr="0056180F" w:rsidRDefault="00D07097" w:rsidP="00D07097">
      <w:pPr>
        <w:spacing w:before="120" w:after="120" w:line="360" w:lineRule="auto"/>
        <w:ind w:firstLine="720"/>
        <w:jc w:val="both"/>
        <w:rPr>
          <w:bCs/>
          <w:lang w:val="es-BO"/>
        </w:rPr>
      </w:pPr>
      <w:r>
        <w:rPr>
          <w:bCs/>
          <w:lang w:val="vi-VN"/>
        </w:rPr>
        <w:t>Cử cán bộ quản lý</w:t>
      </w:r>
      <w:r w:rsidRPr="0056180F">
        <w:rPr>
          <w:bCs/>
          <w:lang w:val="es-BO"/>
        </w:rPr>
        <w:t xml:space="preserve"> tham dự </w:t>
      </w:r>
      <w:r>
        <w:rPr>
          <w:bCs/>
          <w:lang w:val="vi-VN"/>
        </w:rPr>
        <w:t xml:space="preserve">các </w:t>
      </w:r>
      <w:r w:rsidRPr="0056180F">
        <w:rPr>
          <w:bCs/>
          <w:lang w:val="es-BO"/>
        </w:rPr>
        <w:t xml:space="preserve">buổi tập huấn Sở </w:t>
      </w:r>
      <w:r>
        <w:rPr>
          <w:bCs/>
          <w:lang w:val="vi-VN"/>
        </w:rPr>
        <w:t xml:space="preserve">Giáo dục và Đào tạo </w:t>
      </w:r>
      <w:r w:rsidRPr="0056180F">
        <w:rPr>
          <w:bCs/>
          <w:lang w:val="es-BO"/>
        </w:rPr>
        <w:t xml:space="preserve">tổ chức triển khai </w:t>
      </w:r>
      <w:r>
        <w:rPr>
          <w:bCs/>
          <w:lang w:val="vi-VN"/>
        </w:rPr>
        <w:t>các thông tư</w:t>
      </w:r>
      <w:r w:rsidRPr="0056180F">
        <w:rPr>
          <w:bCs/>
          <w:lang w:val="es-BO"/>
        </w:rPr>
        <w:t xml:space="preserve"> về Ban hành Quy định về kiểm định chất lượng giáo dục và công nhận đạt chuẩn quốc gia đối với trường </w:t>
      </w:r>
      <w:r>
        <w:rPr>
          <w:bCs/>
          <w:lang w:val="vi-VN"/>
        </w:rPr>
        <w:t xml:space="preserve">mầm non, tiểu học, </w:t>
      </w:r>
      <w:r w:rsidRPr="0056180F">
        <w:rPr>
          <w:bCs/>
          <w:lang w:val="es-BO"/>
        </w:rPr>
        <w:t>trung học cơ sở. Các trường thực hiện đầy đủ các bước theo Thông tư: triển khai tại đơn vị, thành lập Hội đồng tự đánh giá, lập kế hoạch tự đánh giá tại đơn vị và hoàn tất báo cáo tự đánh giá vào tháng 6/2019.</w:t>
      </w:r>
    </w:p>
    <w:p w:rsidR="00D07097" w:rsidRPr="0056180F" w:rsidRDefault="00D07097" w:rsidP="00D07097">
      <w:pPr>
        <w:spacing w:before="120" w:after="120" w:line="360" w:lineRule="auto"/>
        <w:ind w:firstLine="720"/>
        <w:jc w:val="both"/>
        <w:rPr>
          <w:bCs/>
          <w:lang w:val="es-BO"/>
        </w:rPr>
      </w:pPr>
      <w:r w:rsidRPr="0056180F">
        <w:rPr>
          <w:bCs/>
          <w:lang w:val="es-BO"/>
        </w:rPr>
        <w:t>Phòng Giáo dục &amp; Đào tạo Quận 3 đã triển khai công văn số 61/GDĐT hướng dẫn công tác kiểm định năm học 2018-2019 các đơn vị thực hiện (Thành lập hội đồng tự đánh giá, kế hoạch hoạt động vào tháng 2 và báo cáo tự đánh giá vào tháng 5 về phòng Giáo dục và Đào)</w:t>
      </w:r>
    </w:p>
    <w:p w:rsidR="00D07097" w:rsidRPr="0056180F" w:rsidRDefault="00D07097" w:rsidP="00D07097">
      <w:pPr>
        <w:spacing w:before="120" w:after="120" w:line="360" w:lineRule="auto"/>
        <w:ind w:firstLine="720"/>
        <w:jc w:val="both"/>
        <w:rPr>
          <w:bCs/>
          <w:lang w:val="es-BO"/>
        </w:rPr>
      </w:pPr>
      <w:r w:rsidRPr="0056180F">
        <w:rPr>
          <w:bCs/>
          <w:lang w:val="es-BO"/>
        </w:rPr>
        <w:t xml:space="preserve">Tuyên truyền, vận động để nâng cao nhận thức trong cộng đồng, tạo ra sự chuyển biến về nhận thức trong lãnh đạo của địa phương và nhân dân, làm cho </w:t>
      </w:r>
      <w:r w:rsidRPr="0056180F">
        <w:rPr>
          <w:bCs/>
          <w:lang w:val="es-BO"/>
        </w:rPr>
        <w:lastRenderedPageBreak/>
        <w:t xml:space="preserve">mọi người có nhận thức đúng về việc xây dựng trường chuẩn Quốc gia là một yêu cầu cần thiết, tất yếu để nâng cao chất lượng giáo dục toàn diện cho học sinh trong giai đoạn hiện nay. </w:t>
      </w:r>
    </w:p>
    <w:p w:rsidR="00D07097" w:rsidRPr="0056180F" w:rsidRDefault="00D07097" w:rsidP="00D07097">
      <w:pPr>
        <w:spacing w:before="120" w:after="120" w:line="360" w:lineRule="auto"/>
        <w:ind w:firstLine="720"/>
        <w:jc w:val="both"/>
        <w:rPr>
          <w:bCs/>
          <w:lang w:val="es-BO"/>
        </w:rPr>
      </w:pPr>
      <w:r w:rsidRPr="0056180F">
        <w:rPr>
          <w:bCs/>
          <w:lang w:val="es-BO"/>
        </w:rPr>
        <w:t>Đẩy mạnh và tăng cường công tác xã hội hóa giáo dục nhằm khai thác và huy động các nguồn lực, tranh thủ sự ủng hộ của các tổ chức, các doanh nghiệp, các nhà hảo tâm để thực hiện thành công việc xây dựng trường chuẩn quốc gia.</w:t>
      </w:r>
    </w:p>
    <w:p w:rsidR="00D07097" w:rsidRPr="0056180F" w:rsidRDefault="00D07097" w:rsidP="00D07097">
      <w:pPr>
        <w:spacing w:before="120" w:after="120" w:line="360" w:lineRule="auto"/>
        <w:ind w:firstLine="720"/>
        <w:jc w:val="both"/>
        <w:rPr>
          <w:bCs/>
          <w:lang w:val="es-BO"/>
        </w:rPr>
      </w:pPr>
      <w:r w:rsidRPr="0056180F">
        <w:rPr>
          <w:bCs/>
          <w:lang w:val="es-BO"/>
        </w:rPr>
        <w:t xml:space="preserve">Phối hợp với phòng Tài chính </w:t>
      </w:r>
      <w:r>
        <w:rPr>
          <w:bCs/>
          <w:lang w:val="vi-VN"/>
        </w:rPr>
        <w:t xml:space="preserve">- Kế hoạch Quận 3 </w:t>
      </w:r>
      <w:r w:rsidRPr="0056180F">
        <w:rPr>
          <w:bCs/>
          <w:lang w:val="es-BO"/>
        </w:rPr>
        <w:t>trong việc phân bổ ngân sách hàng năm, xây dựng kế hoạch đầu tư đồng thời tham gia ý kiến trong quy hoạch tổng thể, quy hoạch chi tiết các hạng mục đầu tư xây dựng cơ bản để xây dựng trường Chuẩn. Việc khó khăn trong công tác xây dựng trường Chuẩn Quốc gia là việc xây dựng cơ sở vật chất cho các nhà trường theo yêu cầu đạt chuẩn quốc gia và áp lực về sĩ số học sinh.</w:t>
      </w:r>
    </w:p>
    <w:p w:rsidR="00D07097" w:rsidRPr="0056180F" w:rsidRDefault="00D07097" w:rsidP="00D07097">
      <w:pPr>
        <w:spacing w:before="120" w:after="120" w:line="360" w:lineRule="auto"/>
        <w:ind w:firstLine="720"/>
        <w:jc w:val="both"/>
        <w:rPr>
          <w:color w:val="000000"/>
          <w:spacing w:val="-2"/>
          <w:lang w:val="es-BO"/>
        </w:rPr>
      </w:pPr>
      <w:r w:rsidRPr="0056180F">
        <w:rPr>
          <w:color w:val="000000"/>
          <w:spacing w:val="-2"/>
          <w:lang w:val="es-BO"/>
        </w:rPr>
        <w:t xml:space="preserve">Đẩy nhanh tốc độ thực hiện xây dựng trường tiểu học đạt mức chất lượng tối thiểu và trường tiểu học đạt chuẩn quốc gia ngay từ đầu năm học và có kế hoạch thực hiện khoa học. </w:t>
      </w:r>
    </w:p>
    <w:p w:rsidR="00D07097" w:rsidRPr="0056180F" w:rsidRDefault="00D07097" w:rsidP="00D07097">
      <w:pPr>
        <w:spacing w:before="120" w:after="120" w:line="360" w:lineRule="auto"/>
        <w:ind w:firstLine="720"/>
        <w:jc w:val="both"/>
        <w:rPr>
          <w:bCs/>
          <w:lang w:val="es-BO"/>
        </w:rPr>
      </w:pPr>
      <w:r w:rsidRPr="0056180F">
        <w:rPr>
          <w:bCs/>
          <w:lang w:val="es-BO"/>
        </w:rPr>
        <w:t>Năm học 2018</w:t>
      </w:r>
      <w:r>
        <w:rPr>
          <w:bCs/>
          <w:lang w:val="vi-VN"/>
        </w:rPr>
        <w:t xml:space="preserve"> </w:t>
      </w:r>
      <w:r w:rsidRPr="0056180F">
        <w:rPr>
          <w:bCs/>
          <w:lang w:val="es-BO"/>
        </w:rPr>
        <w:t>-</w:t>
      </w:r>
      <w:r>
        <w:rPr>
          <w:bCs/>
          <w:lang w:val="vi-VN"/>
        </w:rPr>
        <w:t xml:space="preserve"> </w:t>
      </w:r>
      <w:r w:rsidRPr="0056180F">
        <w:rPr>
          <w:bCs/>
          <w:lang w:val="es-BO"/>
        </w:rPr>
        <w:t>2019 trường Mầm non Hoa Mai đăng ký chuẩn quốc gia đã hoàn tất hồ sơ và nộp về Sở Giáo dục.</w:t>
      </w:r>
    </w:p>
    <w:p w:rsidR="00D07097" w:rsidRPr="0056180F" w:rsidRDefault="00D07097" w:rsidP="00D07097">
      <w:pPr>
        <w:spacing w:before="120" w:after="120" w:line="360" w:lineRule="auto"/>
        <w:ind w:firstLine="720"/>
        <w:jc w:val="both"/>
        <w:rPr>
          <w:bCs/>
          <w:lang w:val="es-BO"/>
        </w:rPr>
      </w:pPr>
      <w:r w:rsidRPr="0056180F">
        <w:rPr>
          <w:bCs/>
          <w:lang w:val="es-BO"/>
        </w:rPr>
        <w:t>Dự kiến trong năm 2019 sẽ đăng ký công nhận kiểm định chất lượng giáo dục và đạt chuẩn quốc gia đối với trường THCS Đoàn Thị Điểm.</w:t>
      </w:r>
    </w:p>
    <w:tbl>
      <w:tblPr>
        <w:tblW w:w="9073" w:type="dxa"/>
        <w:tblInd w:w="-147" w:type="dxa"/>
        <w:tblLayout w:type="fixed"/>
        <w:tblLook w:val="0000" w:firstRow="0" w:lastRow="0" w:firstColumn="0" w:lastColumn="0" w:noHBand="0" w:noVBand="0"/>
      </w:tblPr>
      <w:tblGrid>
        <w:gridCol w:w="567"/>
        <w:gridCol w:w="851"/>
        <w:gridCol w:w="993"/>
        <w:gridCol w:w="764"/>
        <w:gridCol w:w="630"/>
        <w:gridCol w:w="732"/>
        <w:gridCol w:w="567"/>
        <w:gridCol w:w="708"/>
        <w:gridCol w:w="567"/>
        <w:gridCol w:w="709"/>
        <w:gridCol w:w="567"/>
        <w:gridCol w:w="567"/>
        <w:gridCol w:w="851"/>
      </w:tblGrid>
      <w:tr w:rsidR="00D07097" w:rsidRPr="0008091A" w:rsidTr="009020AB">
        <w:trPr>
          <w:trHeight w:val="747"/>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bCs/>
                <w:sz w:val="20"/>
                <w:szCs w:val="20"/>
                <w:lang w:val="es-BO"/>
              </w:rPr>
            </w:pPr>
          </w:p>
          <w:p w:rsidR="00D07097" w:rsidRPr="003E7A3C" w:rsidRDefault="00D07097" w:rsidP="009020AB">
            <w:pPr>
              <w:spacing w:line="276" w:lineRule="auto"/>
              <w:ind w:left="-57" w:right="-57"/>
              <w:jc w:val="center"/>
              <w:rPr>
                <w:b/>
                <w:bCs/>
                <w:sz w:val="20"/>
                <w:szCs w:val="20"/>
                <w:lang w:val="es-BO"/>
              </w:rPr>
            </w:pPr>
          </w:p>
          <w:p w:rsidR="00D07097" w:rsidRPr="003E7A3C" w:rsidRDefault="00D07097" w:rsidP="009020AB">
            <w:pPr>
              <w:spacing w:line="276" w:lineRule="auto"/>
              <w:ind w:left="-57" w:right="-57"/>
              <w:jc w:val="center"/>
              <w:rPr>
                <w:b/>
                <w:bCs/>
                <w:sz w:val="20"/>
                <w:szCs w:val="20"/>
              </w:rPr>
            </w:pPr>
            <w:r w:rsidRPr="003E7A3C">
              <w:rPr>
                <w:b/>
                <w:bCs/>
                <w:sz w:val="20"/>
                <w:szCs w:val="20"/>
              </w:rPr>
              <w:t>TT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spacing w:val="-2"/>
                <w:sz w:val="20"/>
                <w:szCs w:val="20"/>
              </w:rPr>
            </w:pPr>
          </w:p>
          <w:p w:rsidR="00D07097" w:rsidRPr="003E7A3C" w:rsidRDefault="00D07097" w:rsidP="009020AB">
            <w:pPr>
              <w:spacing w:line="276" w:lineRule="auto"/>
              <w:ind w:left="-57" w:right="-57"/>
              <w:jc w:val="center"/>
              <w:rPr>
                <w:b/>
                <w:bCs/>
                <w:sz w:val="20"/>
                <w:szCs w:val="20"/>
              </w:rPr>
            </w:pPr>
            <w:r>
              <w:rPr>
                <w:b/>
                <w:sz w:val="20"/>
                <w:szCs w:val="20"/>
                <w:lang w:val="vi-VN"/>
              </w:rPr>
              <w:t>Cấp học</w:t>
            </w:r>
          </w:p>
        </w:tc>
        <w:tc>
          <w:tcPr>
            <w:tcW w:w="993" w:type="dxa"/>
            <w:vMerge w:val="restart"/>
            <w:tcBorders>
              <w:top w:val="single" w:sz="4" w:space="0" w:color="auto"/>
              <w:left w:val="single" w:sz="4" w:space="0" w:color="auto"/>
              <w:right w:val="single" w:sz="4" w:space="0" w:color="auto"/>
            </w:tcBorders>
            <w:vAlign w:val="center"/>
          </w:tcPr>
          <w:p w:rsidR="00D07097" w:rsidRPr="003E7A3C" w:rsidRDefault="00D07097" w:rsidP="009020AB">
            <w:pPr>
              <w:spacing w:line="276" w:lineRule="auto"/>
              <w:ind w:left="-57" w:right="-57"/>
              <w:jc w:val="center"/>
              <w:rPr>
                <w:b/>
                <w:sz w:val="20"/>
                <w:szCs w:val="20"/>
              </w:rPr>
            </w:pPr>
          </w:p>
          <w:p w:rsidR="00D07097" w:rsidRPr="003E7A3C" w:rsidRDefault="00D07097" w:rsidP="009020AB">
            <w:pPr>
              <w:spacing w:line="276" w:lineRule="auto"/>
              <w:ind w:left="-57" w:right="-57"/>
              <w:jc w:val="center"/>
              <w:rPr>
                <w:b/>
                <w:sz w:val="20"/>
                <w:szCs w:val="20"/>
              </w:rPr>
            </w:pPr>
            <w:r w:rsidRPr="003E7A3C">
              <w:rPr>
                <w:b/>
                <w:sz w:val="20"/>
                <w:szCs w:val="20"/>
              </w:rPr>
              <w:t xml:space="preserve">Tổng số </w:t>
            </w:r>
            <w:r w:rsidRPr="003E7A3C">
              <w:rPr>
                <w:b/>
                <w:sz w:val="20"/>
                <w:szCs w:val="20"/>
                <w:lang w:val="vi-VN"/>
              </w:rPr>
              <w:t>CSGD</w:t>
            </w:r>
            <w:r w:rsidRPr="003E7A3C">
              <w:rPr>
                <w:b/>
                <w:sz w:val="20"/>
                <w:szCs w:val="20"/>
              </w:rPr>
              <w:t xml:space="preserve"> hiện có</w:t>
            </w: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bCs/>
                <w:sz w:val="20"/>
                <w:szCs w:val="20"/>
              </w:rPr>
            </w:pPr>
            <w:r w:rsidRPr="003E7A3C">
              <w:rPr>
                <w:b/>
                <w:bCs/>
                <w:sz w:val="20"/>
                <w:szCs w:val="20"/>
              </w:rPr>
              <w:t>Đã hoàn thành tự đánh giá</w:t>
            </w:r>
          </w:p>
        </w:tc>
        <w:tc>
          <w:tcPr>
            <w:tcW w:w="1299" w:type="dxa"/>
            <w:gridSpan w:val="2"/>
            <w:tcBorders>
              <w:top w:val="single" w:sz="4" w:space="0" w:color="auto"/>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bCs/>
                <w:sz w:val="20"/>
                <w:szCs w:val="20"/>
              </w:rPr>
            </w:pPr>
            <w:r w:rsidRPr="003E7A3C">
              <w:rPr>
                <w:b/>
                <w:bCs/>
                <w:sz w:val="20"/>
                <w:szCs w:val="20"/>
              </w:rPr>
              <w:t>Đã</w:t>
            </w:r>
            <w:r w:rsidRPr="003E7A3C">
              <w:rPr>
                <w:b/>
                <w:bCs/>
                <w:sz w:val="20"/>
                <w:szCs w:val="20"/>
                <w:lang w:val="vi-VN"/>
              </w:rPr>
              <w:t xml:space="preserve"> </w:t>
            </w:r>
            <w:r w:rsidRPr="003E7A3C">
              <w:rPr>
                <w:b/>
                <w:bCs/>
                <w:sz w:val="20"/>
                <w:szCs w:val="20"/>
              </w:rPr>
              <w:t>đánh giá ngoài</w:t>
            </w:r>
          </w:p>
        </w:tc>
        <w:tc>
          <w:tcPr>
            <w:tcW w:w="3969" w:type="dxa"/>
            <w:gridSpan w:val="6"/>
            <w:tcBorders>
              <w:top w:val="single" w:sz="4" w:space="0" w:color="auto"/>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bCs/>
                <w:sz w:val="20"/>
                <w:szCs w:val="20"/>
              </w:rPr>
            </w:pPr>
            <w:r w:rsidRPr="003E7A3C">
              <w:rPr>
                <w:b/>
                <w:bCs/>
                <w:sz w:val="20"/>
                <w:szCs w:val="20"/>
              </w:rPr>
              <w:t>Kết quả</w:t>
            </w:r>
          </w:p>
          <w:p w:rsidR="00D07097" w:rsidRPr="003E7A3C" w:rsidRDefault="00D07097" w:rsidP="009020AB">
            <w:pPr>
              <w:spacing w:line="276" w:lineRule="auto"/>
              <w:ind w:left="-57" w:right="-57"/>
              <w:jc w:val="center"/>
              <w:rPr>
                <w:b/>
                <w:bCs/>
                <w:sz w:val="20"/>
                <w:szCs w:val="20"/>
              </w:rPr>
            </w:pPr>
            <w:r w:rsidRPr="003E7A3C">
              <w:rPr>
                <w:b/>
                <w:bCs/>
                <w:sz w:val="20"/>
                <w:szCs w:val="20"/>
              </w:rPr>
              <w:t>đánh giá ngoài</w:t>
            </w:r>
          </w:p>
        </w:tc>
      </w:tr>
      <w:tr w:rsidR="00D07097" w:rsidRPr="0008091A" w:rsidTr="009020AB">
        <w:trPr>
          <w:trHeight w:val="540"/>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D07097" w:rsidRPr="003E7A3C" w:rsidRDefault="00D07097" w:rsidP="009020AB">
            <w:pPr>
              <w:spacing w:line="276" w:lineRule="auto"/>
              <w:ind w:left="-57" w:right="-57"/>
              <w:jc w:val="center"/>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07097" w:rsidRPr="003E7A3C" w:rsidRDefault="00D07097" w:rsidP="009020AB">
            <w:pPr>
              <w:spacing w:line="276" w:lineRule="auto"/>
              <w:ind w:left="-57" w:right="-57"/>
              <w:jc w:val="center"/>
              <w:rPr>
                <w:b/>
                <w:bCs/>
                <w:sz w:val="20"/>
                <w:szCs w:val="20"/>
              </w:rPr>
            </w:pPr>
          </w:p>
        </w:tc>
        <w:tc>
          <w:tcPr>
            <w:tcW w:w="993" w:type="dxa"/>
            <w:vMerge/>
            <w:tcBorders>
              <w:left w:val="single" w:sz="4" w:space="0" w:color="auto"/>
              <w:bottom w:val="single" w:sz="4" w:space="0" w:color="auto"/>
              <w:right w:val="single" w:sz="4" w:space="0" w:color="auto"/>
            </w:tcBorders>
            <w:vAlign w:val="center"/>
          </w:tcPr>
          <w:p w:rsidR="00D07097" w:rsidRPr="003E7A3C" w:rsidRDefault="00D07097" w:rsidP="009020AB">
            <w:pPr>
              <w:spacing w:line="276" w:lineRule="auto"/>
              <w:ind w:left="-57" w:right="-57"/>
              <w:jc w:val="center"/>
              <w:rPr>
                <w:b/>
                <w:sz w:val="20"/>
                <w:szCs w:val="20"/>
              </w:rPr>
            </w:pPr>
          </w:p>
        </w:tc>
        <w:tc>
          <w:tcPr>
            <w:tcW w:w="764" w:type="dxa"/>
            <w:tcBorders>
              <w:top w:val="nil"/>
              <w:left w:val="single" w:sz="4" w:space="0" w:color="auto"/>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sz w:val="20"/>
                <w:szCs w:val="20"/>
              </w:rPr>
            </w:pPr>
            <w:r w:rsidRPr="003E7A3C">
              <w:rPr>
                <w:b/>
                <w:sz w:val="20"/>
                <w:szCs w:val="20"/>
              </w:rPr>
              <w:t>Số lượng</w:t>
            </w:r>
          </w:p>
        </w:tc>
        <w:tc>
          <w:tcPr>
            <w:tcW w:w="630"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sz w:val="20"/>
                <w:szCs w:val="20"/>
              </w:rPr>
            </w:pPr>
            <w:r w:rsidRPr="003E7A3C">
              <w:rPr>
                <w:b/>
                <w:sz w:val="20"/>
                <w:szCs w:val="20"/>
              </w:rPr>
              <w:t>%</w:t>
            </w:r>
          </w:p>
        </w:tc>
        <w:tc>
          <w:tcPr>
            <w:tcW w:w="732"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sz w:val="20"/>
                <w:szCs w:val="20"/>
              </w:rPr>
            </w:pPr>
            <w:r w:rsidRPr="003E7A3C">
              <w:rPr>
                <w:b/>
                <w:sz w:val="20"/>
                <w:szCs w:val="20"/>
              </w:rPr>
              <w:t>Số lượng</w:t>
            </w:r>
          </w:p>
        </w:tc>
        <w:tc>
          <w:tcPr>
            <w:tcW w:w="567"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sz w:val="20"/>
                <w:szCs w:val="20"/>
              </w:rPr>
            </w:pPr>
            <w:r w:rsidRPr="003E7A3C">
              <w:rPr>
                <w:b/>
                <w:sz w:val="20"/>
                <w:szCs w:val="20"/>
              </w:rPr>
              <w:t>%</w:t>
            </w:r>
          </w:p>
        </w:tc>
        <w:tc>
          <w:tcPr>
            <w:tcW w:w="708"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sz w:val="20"/>
                <w:szCs w:val="20"/>
              </w:rPr>
            </w:pPr>
            <w:r w:rsidRPr="003E7A3C">
              <w:rPr>
                <w:b/>
                <w:sz w:val="20"/>
                <w:szCs w:val="20"/>
              </w:rPr>
              <w:t>Không đạt</w:t>
            </w:r>
          </w:p>
        </w:tc>
        <w:tc>
          <w:tcPr>
            <w:tcW w:w="567"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sz w:val="20"/>
                <w:szCs w:val="20"/>
              </w:rPr>
            </w:pPr>
            <w:r w:rsidRPr="003E7A3C">
              <w:rPr>
                <w:b/>
                <w:sz w:val="20"/>
                <w:szCs w:val="20"/>
              </w:rPr>
              <w:t>Đạt cấp độ 1</w:t>
            </w:r>
          </w:p>
        </w:tc>
        <w:tc>
          <w:tcPr>
            <w:tcW w:w="709"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sz w:val="20"/>
                <w:szCs w:val="20"/>
              </w:rPr>
            </w:pPr>
            <w:r w:rsidRPr="003E7A3C">
              <w:rPr>
                <w:b/>
                <w:sz w:val="20"/>
                <w:szCs w:val="20"/>
              </w:rPr>
              <w:t>Đạt cấp độ 2</w:t>
            </w:r>
          </w:p>
        </w:tc>
        <w:tc>
          <w:tcPr>
            <w:tcW w:w="567"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jc w:val="center"/>
              <w:rPr>
                <w:b/>
                <w:sz w:val="20"/>
                <w:szCs w:val="20"/>
              </w:rPr>
            </w:pPr>
            <w:r w:rsidRPr="003E7A3C">
              <w:rPr>
                <w:b/>
                <w:sz w:val="20"/>
                <w:szCs w:val="20"/>
              </w:rPr>
              <w:t>Đạt cấp độ 3</w:t>
            </w:r>
          </w:p>
        </w:tc>
        <w:tc>
          <w:tcPr>
            <w:tcW w:w="567" w:type="dxa"/>
            <w:tcBorders>
              <w:top w:val="nil"/>
              <w:left w:val="nil"/>
              <w:bottom w:val="single" w:sz="4" w:space="0" w:color="auto"/>
              <w:right w:val="single" w:sz="4" w:space="0" w:color="auto"/>
            </w:tcBorders>
            <w:vAlign w:val="center"/>
          </w:tcPr>
          <w:p w:rsidR="00D07097" w:rsidRPr="003E7A3C" w:rsidRDefault="00D07097" w:rsidP="009020AB">
            <w:pPr>
              <w:spacing w:line="276" w:lineRule="auto"/>
              <w:ind w:left="-57" w:right="-57"/>
              <w:jc w:val="center"/>
              <w:rPr>
                <w:b/>
                <w:sz w:val="20"/>
                <w:szCs w:val="20"/>
              </w:rPr>
            </w:pPr>
            <w:r>
              <w:rPr>
                <w:b/>
                <w:sz w:val="20"/>
                <w:szCs w:val="20"/>
              </w:rPr>
              <w:t>Đạt cấp độ 4</w:t>
            </w:r>
          </w:p>
        </w:tc>
        <w:tc>
          <w:tcPr>
            <w:tcW w:w="851" w:type="dxa"/>
            <w:tcBorders>
              <w:top w:val="nil"/>
              <w:left w:val="nil"/>
              <w:bottom w:val="single" w:sz="4" w:space="0" w:color="auto"/>
              <w:right w:val="single" w:sz="4" w:space="0" w:color="auto"/>
            </w:tcBorders>
            <w:vAlign w:val="center"/>
          </w:tcPr>
          <w:p w:rsidR="00D07097" w:rsidRPr="003E7A3C" w:rsidRDefault="00D07097" w:rsidP="009020AB">
            <w:pPr>
              <w:spacing w:line="276" w:lineRule="auto"/>
              <w:ind w:left="-57" w:right="-57"/>
              <w:jc w:val="center"/>
              <w:rPr>
                <w:b/>
                <w:sz w:val="20"/>
                <w:szCs w:val="20"/>
              </w:rPr>
            </w:pPr>
            <w:r w:rsidRPr="003E7A3C">
              <w:rPr>
                <w:b/>
                <w:sz w:val="20"/>
                <w:szCs w:val="20"/>
              </w:rPr>
              <w:t>Đang hoàn thiện hồ sơ đánh giá ngoài</w:t>
            </w:r>
          </w:p>
        </w:tc>
      </w:tr>
      <w:tr w:rsidR="00D07097" w:rsidRPr="0008091A" w:rsidTr="009020AB">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tcPr>
          <w:p w:rsidR="00D07097" w:rsidRPr="0064141A" w:rsidRDefault="00D07097" w:rsidP="009020AB">
            <w:pPr>
              <w:spacing w:line="276" w:lineRule="auto"/>
              <w:ind w:left="-57" w:right="-57"/>
              <w:jc w:val="center"/>
              <w:rPr>
                <w:sz w:val="26"/>
                <w:szCs w:val="26"/>
              </w:rPr>
            </w:pPr>
            <w:r w:rsidRPr="0064141A">
              <w:rPr>
                <w:sz w:val="26"/>
                <w:szCs w:val="26"/>
              </w:rPr>
              <w:t>1</w:t>
            </w:r>
          </w:p>
        </w:tc>
        <w:tc>
          <w:tcPr>
            <w:tcW w:w="851"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rPr>
                <w:sz w:val="26"/>
                <w:szCs w:val="26"/>
                <w:lang w:val="vi-VN"/>
              </w:rPr>
            </w:pPr>
            <w:r>
              <w:rPr>
                <w:sz w:val="26"/>
                <w:szCs w:val="26"/>
                <w:lang w:val="vi-VN"/>
              </w:rPr>
              <w:t>MN</w:t>
            </w:r>
          </w:p>
        </w:tc>
        <w:tc>
          <w:tcPr>
            <w:tcW w:w="993" w:type="dxa"/>
            <w:tcBorders>
              <w:top w:val="nil"/>
              <w:left w:val="single" w:sz="4" w:space="0" w:color="auto"/>
              <w:bottom w:val="single" w:sz="4" w:space="0" w:color="auto"/>
              <w:right w:val="single" w:sz="4" w:space="0" w:color="auto"/>
            </w:tcBorders>
            <w:vAlign w:val="center"/>
          </w:tcPr>
          <w:p w:rsidR="00D07097" w:rsidRPr="00F464BF" w:rsidRDefault="00D07097" w:rsidP="009020AB">
            <w:pPr>
              <w:spacing w:line="276" w:lineRule="auto"/>
              <w:ind w:left="-57" w:right="-57"/>
              <w:jc w:val="center"/>
              <w:rPr>
                <w:sz w:val="26"/>
                <w:szCs w:val="26"/>
              </w:rPr>
            </w:pPr>
            <w:r w:rsidRPr="00F464BF">
              <w:rPr>
                <w:sz w:val="26"/>
                <w:szCs w:val="26"/>
              </w:rPr>
              <w:t>52</w:t>
            </w:r>
          </w:p>
        </w:tc>
        <w:tc>
          <w:tcPr>
            <w:tcW w:w="764" w:type="dxa"/>
            <w:tcBorders>
              <w:top w:val="nil"/>
              <w:left w:val="single" w:sz="4" w:space="0" w:color="auto"/>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rPr>
            </w:pPr>
            <w:r w:rsidRPr="00F464BF">
              <w:rPr>
                <w:sz w:val="26"/>
                <w:szCs w:val="26"/>
              </w:rPr>
              <w:t>52</w:t>
            </w:r>
          </w:p>
        </w:tc>
        <w:tc>
          <w:tcPr>
            <w:tcW w:w="630"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rPr>
            </w:pPr>
            <w:r w:rsidRPr="00F464BF">
              <w:rPr>
                <w:sz w:val="26"/>
                <w:szCs w:val="26"/>
              </w:rPr>
              <w:t>100</w:t>
            </w:r>
          </w:p>
        </w:tc>
        <w:tc>
          <w:tcPr>
            <w:tcW w:w="732"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rPr>
            </w:pPr>
            <w:r w:rsidRPr="00F464BF">
              <w:rPr>
                <w:sz w:val="26"/>
                <w:szCs w:val="26"/>
              </w:rPr>
              <w:t>26</w:t>
            </w:r>
          </w:p>
        </w:tc>
        <w:tc>
          <w:tcPr>
            <w:tcW w:w="567"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rPr>
            </w:pPr>
            <w:r w:rsidRPr="00F464BF">
              <w:rPr>
                <w:sz w:val="26"/>
                <w:szCs w:val="26"/>
              </w:rPr>
              <w:t>50</w:t>
            </w:r>
          </w:p>
        </w:tc>
        <w:tc>
          <w:tcPr>
            <w:tcW w:w="708"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rPr>
            </w:pPr>
            <w:r w:rsidRPr="00F464BF">
              <w:rPr>
                <w:sz w:val="26"/>
                <w:szCs w:val="26"/>
              </w:rPr>
              <w:t>0</w:t>
            </w:r>
          </w:p>
        </w:tc>
        <w:tc>
          <w:tcPr>
            <w:tcW w:w="567"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rPr>
            </w:pPr>
            <w:r w:rsidRPr="00F464BF">
              <w:rPr>
                <w:sz w:val="26"/>
                <w:szCs w:val="26"/>
              </w:rPr>
              <w:t>20</w:t>
            </w:r>
          </w:p>
        </w:tc>
        <w:tc>
          <w:tcPr>
            <w:tcW w:w="709"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rPr>
            </w:pPr>
            <w:r w:rsidRPr="00F464BF">
              <w:rPr>
                <w:sz w:val="26"/>
                <w:szCs w:val="26"/>
              </w:rPr>
              <w:t>2</w:t>
            </w:r>
          </w:p>
        </w:tc>
        <w:tc>
          <w:tcPr>
            <w:tcW w:w="567"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rPr>
            </w:pPr>
            <w:r w:rsidRPr="00F464BF">
              <w:rPr>
                <w:sz w:val="26"/>
                <w:szCs w:val="26"/>
              </w:rPr>
              <w:t>4</w:t>
            </w:r>
          </w:p>
        </w:tc>
        <w:tc>
          <w:tcPr>
            <w:tcW w:w="567" w:type="dxa"/>
            <w:tcBorders>
              <w:top w:val="nil"/>
              <w:left w:val="nil"/>
              <w:bottom w:val="single" w:sz="4" w:space="0" w:color="auto"/>
              <w:right w:val="single" w:sz="4" w:space="0" w:color="auto"/>
            </w:tcBorders>
            <w:vAlign w:val="center"/>
          </w:tcPr>
          <w:p w:rsidR="00D07097" w:rsidRPr="00F464BF" w:rsidRDefault="00D07097" w:rsidP="009020AB">
            <w:pPr>
              <w:spacing w:line="276" w:lineRule="auto"/>
              <w:ind w:left="-57" w:right="-57"/>
              <w:jc w:val="center"/>
              <w:rPr>
                <w:sz w:val="26"/>
                <w:szCs w:val="26"/>
              </w:rPr>
            </w:pPr>
            <w:r w:rsidRPr="00F464BF">
              <w:rPr>
                <w:sz w:val="26"/>
                <w:szCs w:val="26"/>
              </w:rPr>
              <w:t>0</w:t>
            </w:r>
          </w:p>
        </w:tc>
        <w:tc>
          <w:tcPr>
            <w:tcW w:w="851" w:type="dxa"/>
            <w:tcBorders>
              <w:top w:val="nil"/>
              <w:left w:val="nil"/>
              <w:bottom w:val="single" w:sz="4" w:space="0" w:color="auto"/>
              <w:right w:val="single" w:sz="4" w:space="0" w:color="auto"/>
            </w:tcBorders>
            <w:vAlign w:val="center"/>
          </w:tcPr>
          <w:p w:rsidR="00D07097" w:rsidRPr="00F464BF" w:rsidRDefault="00D07097" w:rsidP="009020AB">
            <w:pPr>
              <w:spacing w:line="276" w:lineRule="auto"/>
              <w:ind w:left="-57" w:right="-57"/>
              <w:jc w:val="center"/>
              <w:rPr>
                <w:sz w:val="26"/>
                <w:szCs w:val="26"/>
                <w:lang w:val="vi-VN"/>
              </w:rPr>
            </w:pPr>
            <w:r>
              <w:rPr>
                <w:sz w:val="26"/>
                <w:szCs w:val="26"/>
                <w:lang w:val="vi-VN"/>
              </w:rPr>
              <w:t>1</w:t>
            </w:r>
          </w:p>
        </w:tc>
      </w:tr>
      <w:tr w:rsidR="00D07097" w:rsidRPr="0008091A" w:rsidTr="009020AB">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tcPr>
          <w:p w:rsidR="00D07097" w:rsidRPr="0064141A" w:rsidRDefault="00D07097" w:rsidP="009020AB">
            <w:pPr>
              <w:spacing w:line="276" w:lineRule="auto"/>
              <w:ind w:left="-57" w:right="-57"/>
              <w:jc w:val="center"/>
              <w:rPr>
                <w:sz w:val="26"/>
                <w:szCs w:val="26"/>
              </w:rPr>
            </w:pPr>
            <w:r w:rsidRPr="0064141A">
              <w:rPr>
                <w:sz w:val="26"/>
                <w:szCs w:val="26"/>
              </w:rPr>
              <w:t>2</w:t>
            </w:r>
          </w:p>
        </w:tc>
        <w:tc>
          <w:tcPr>
            <w:tcW w:w="851"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rPr>
                <w:sz w:val="26"/>
                <w:szCs w:val="26"/>
                <w:lang w:val="vi-VN"/>
              </w:rPr>
            </w:pPr>
            <w:r>
              <w:rPr>
                <w:sz w:val="26"/>
                <w:szCs w:val="26"/>
                <w:lang w:val="vi-VN"/>
              </w:rPr>
              <w:t>TiH</w:t>
            </w:r>
          </w:p>
        </w:tc>
        <w:tc>
          <w:tcPr>
            <w:tcW w:w="993" w:type="dxa"/>
            <w:tcBorders>
              <w:top w:val="nil"/>
              <w:left w:val="single" w:sz="4" w:space="0" w:color="auto"/>
              <w:bottom w:val="single" w:sz="4" w:space="0" w:color="auto"/>
              <w:right w:val="single" w:sz="4" w:space="0" w:color="auto"/>
            </w:tcBorders>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15</w:t>
            </w:r>
          </w:p>
        </w:tc>
        <w:tc>
          <w:tcPr>
            <w:tcW w:w="764" w:type="dxa"/>
            <w:tcBorders>
              <w:top w:val="nil"/>
              <w:left w:val="single" w:sz="4" w:space="0" w:color="auto"/>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15</w:t>
            </w:r>
          </w:p>
        </w:tc>
        <w:tc>
          <w:tcPr>
            <w:tcW w:w="630"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100</w:t>
            </w:r>
          </w:p>
        </w:tc>
        <w:tc>
          <w:tcPr>
            <w:tcW w:w="732"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13</w:t>
            </w:r>
          </w:p>
        </w:tc>
        <w:tc>
          <w:tcPr>
            <w:tcW w:w="567"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81.8</w:t>
            </w:r>
          </w:p>
        </w:tc>
        <w:tc>
          <w:tcPr>
            <w:tcW w:w="708"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Pr>
                <w:sz w:val="26"/>
                <w:szCs w:val="26"/>
                <w:lang w:val="vi-VN"/>
              </w:rPr>
              <w:t>0</w:t>
            </w:r>
          </w:p>
        </w:tc>
        <w:tc>
          <w:tcPr>
            <w:tcW w:w="567"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13</w:t>
            </w:r>
          </w:p>
        </w:tc>
        <w:tc>
          <w:tcPr>
            <w:tcW w:w="709"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Pr>
                <w:sz w:val="26"/>
                <w:szCs w:val="26"/>
                <w:lang w:val="vi-VN"/>
              </w:rPr>
              <w:t>0</w:t>
            </w:r>
          </w:p>
        </w:tc>
        <w:tc>
          <w:tcPr>
            <w:tcW w:w="567"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Pr>
                <w:sz w:val="26"/>
                <w:szCs w:val="26"/>
                <w:lang w:val="vi-VN"/>
              </w:rPr>
              <w:t>0</w:t>
            </w:r>
          </w:p>
        </w:tc>
        <w:tc>
          <w:tcPr>
            <w:tcW w:w="567" w:type="dxa"/>
            <w:tcBorders>
              <w:top w:val="nil"/>
              <w:left w:val="nil"/>
              <w:bottom w:val="single" w:sz="4" w:space="0" w:color="auto"/>
              <w:right w:val="single" w:sz="4" w:space="0" w:color="auto"/>
            </w:tcBorders>
            <w:vAlign w:val="center"/>
          </w:tcPr>
          <w:p w:rsidR="00D07097" w:rsidRPr="00F464BF" w:rsidRDefault="00D07097" w:rsidP="009020AB">
            <w:pPr>
              <w:spacing w:line="276" w:lineRule="auto"/>
              <w:ind w:left="-57" w:right="-57"/>
              <w:jc w:val="center"/>
              <w:rPr>
                <w:sz w:val="26"/>
                <w:szCs w:val="26"/>
                <w:lang w:val="vi-VN"/>
              </w:rPr>
            </w:pPr>
            <w:r>
              <w:rPr>
                <w:sz w:val="26"/>
                <w:szCs w:val="26"/>
                <w:lang w:val="vi-VN"/>
              </w:rPr>
              <w:t>0</w:t>
            </w:r>
          </w:p>
        </w:tc>
        <w:tc>
          <w:tcPr>
            <w:tcW w:w="851" w:type="dxa"/>
            <w:tcBorders>
              <w:top w:val="nil"/>
              <w:left w:val="nil"/>
              <w:bottom w:val="single" w:sz="4" w:space="0" w:color="auto"/>
              <w:right w:val="single" w:sz="4" w:space="0" w:color="auto"/>
            </w:tcBorders>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w:t>
            </w:r>
          </w:p>
        </w:tc>
      </w:tr>
      <w:tr w:rsidR="00D07097" w:rsidRPr="0008091A" w:rsidTr="009020AB">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tcPr>
          <w:p w:rsidR="00D07097" w:rsidRPr="0064141A" w:rsidRDefault="00D07097" w:rsidP="009020AB">
            <w:pPr>
              <w:spacing w:line="276" w:lineRule="auto"/>
              <w:ind w:left="-57" w:right="-57"/>
              <w:jc w:val="center"/>
              <w:rPr>
                <w:sz w:val="26"/>
                <w:szCs w:val="26"/>
              </w:rPr>
            </w:pPr>
            <w:r w:rsidRPr="0064141A">
              <w:rPr>
                <w:sz w:val="26"/>
                <w:szCs w:val="26"/>
              </w:rPr>
              <w:t>3</w:t>
            </w:r>
          </w:p>
        </w:tc>
        <w:tc>
          <w:tcPr>
            <w:tcW w:w="851" w:type="dxa"/>
            <w:tcBorders>
              <w:top w:val="nil"/>
              <w:left w:val="nil"/>
              <w:bottom w:val="single" w:sz="4" w:space="0" w:color="auto"/>
              <w:right w:val="single" w:sz="4" w:space="0" w:color="auto"/>
            </w:tcBorders>
            <w:shd w:val="clear" w:color="auto" w:fill="auto"/>
            <w:vAlign w:val="center"/>
          </w:tcPr>
          <w:p w:rsidR="00D07097" w:rsidRPr="003E7A3C" w:rsidRDefault="00D07097" w:rsidP="009020AB">
            <w:pPr>
              <w:spacing w:line="276" w:lineRule="auto"/>
              <w:ind w:left="-57" w:right="-57"/>
              <w:rPr>
                <w:sz w:val="26"/>
                <w:szCs w:val="26"/>
                <w:lang w:val="vi-VN"/>
              </w:rPr>
            </w:pPr>
            <w:r>
              <w:rPr>
                <w:sz w:val="26"/>
                <w:szCs w:val="26"/>
                <w:lang w:val="vi-VN"/>
              </w:rPr>
              <w:t>THCS</w:t>
            </w:r>
          </w:p>
        </w:tc>
        <w:tc>
          <w:tcPr>
            <w:tcW w:w="993" w:type="dxa"/>
            <w:tcBorders>
              <w:top w:val="nil"/>
              <w:left w:val="single" w:sz="4" w:space="0" w:color="auto"/>
              <w:bottom w:val="single" w:sz="4" w:space="0" w:color="auto"/>
              <w:right w:val="single" w:sz="4" w:space="0" w:color="auto"/>
            </w:tcBorders>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11</w:t>
            </w:r>
          </w:p>
        </w:tc>
        <w:tc>
          <w:tcPr>
            <w:tcW w:w="764" w:type="dxa"/>
            <w:tcBorders>
              <w:top w:val="nil"/>
              <w:left w:val="single" w:sz="4" w:space="0" w:color="auto"/>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11</w:t>
            </w:r>
          </w:p>
        </w:tc>
        <w:tc>
          <w:tcPr>
            <w:tcW w:w="630"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100</w:t>
            </w:r>
          </w:p>
        </w:tc>
        <w:tc>
          <w:tcPr>
            <w:tcW w:w="732"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9</w:t>
            </w:r>
          </w:p>
        </w:tc>
        <w:tc>
          <w:tcPr>
            <w:tcW w:w="567"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81.8</w:t>
            </w:r>
          </w:p>
        </w:tc>
        <w:tc>
          <w:tcPr>
            <w:tcW w:w="708"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Pr>
                <w:sz w:val="26"/>
                <w:szCs w:val="26"/>
                <w:lang w:val="vi-VN"/>
              </w:rPr>
              <w:t>0</w:t>
            </w:r>
          </w:p>
        </w:tc>
        <w:tc>
          <w:tcPr>
            <w:tcW w:w="567"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9</w:t>
            </w:r>
          </w:p>
        </w:tc>
        <w:tc>
          <w:tcPr>
            <w:tcW w:w="709"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Pr>
                <w:sz w:val="26"/>
                <w:szCs w:val="26"/>
                <w:lang w:val="vi-VN"/>
              </w:rPr>
              <w:t>0</w:t>
            </w:r>
          </w:p>
        </w:tc>
        <w:tc>
          <w:tcPr>
            <w:tcW w:w="567" w:type="dxa"/>
            <w:tcBorders>
              <w:top w:val="nil"/>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sz w:val="26"/>
                <w:szCs w:val="26"/>
                <w:lang w:val="vi-VN"/>
              </w:rPr>
            </w:pPr>
            <w:r>
              <w:rPr>
                <w:sz w:val="26"/>
                <w:szCs w:val="26"/>
                <w:lang w:val="vi-VN"/>
              </w:rPr>
              <w:t>0</w:t>
            </w:r>
          </w:p>
        </w:tc>
        <w:tc>
          <w:tcPr>
            <w:tcW w:w="567" w:type="dxa"/>
            <w:tcBorders>
              <w:top w:val="nil"/>
              <w:left w:val="nil"/>
              <w:bottom w:val="single" w:sz="4" w:space="0" w:color="auto"/>
              <w:right w:val="single" w:sz="4" w:space="0" w:color="auto"/>
            </w:tcBorders>
            <w:vAlign w:val="center"/>
          </w:tcPr>
          <w:p w:rsidR="00D07097" w:rsidRPr="00F464BF" w:rsidRDefault="00D07097" w:rsidP="009020AB">
            <w:pPr>
              <w:spacing w:line="276" w:lineRule="auto"/>
              <w:ind w:left="-57" w:right="-57"/>
              <w:jc w:val="center"/>
              <w:rPr>
                <w:sz w:val="26"/>
                <w:szCs w:val="26"/>
                <w:lang w:val="vi-VN"/>
              </w:rPr>
            </w:pPr>
            <w:r>
              <w:rPr>
                <w:sz w:val="26"/>
                <w:szCs w:val="26"/>
                <w:lang w:val="vi-VN"/>
              </w:rPr>
              <w:t>0</w:t>
            </w:r>
          </w:p>
        </w:tc>
        <w:tc>
          <w:tcPr>
            <w:tcW w:w="851" w:type="dxa"/>
            <w:tcBorders>
              <w:top w:val="nil"/>
              <w:left w:val="nil"/>
              <w:bottom w:val="single" w:sz="4" w:space="0" w:color="auto"/>
              <w:right w:val="single" w:sz="4" w:space="0" w:color="auto"/>
            </w:tcBorders>
            <w:vAlign w:val="center"/>
          </w:tcPr>
          <w:p w:rsidR="00D07097" w:rsidRPr="00F464BF" w:rsidRDefault="00D07097" w:rsidP="009020AB">
            <w:pPr>
              <w:spacing w:line="276" w:lineRule="auto"/>
              <w:ind w:left="-57" w:right="-57"/>
              <w:jc w:val="center"/>
              <w:rPr>
                <w:sz w:val="26"/>
                <w:szCs w:val="26"/>
                <w:lang w:val="vi-VN"/>
              </w:rPr>
            </w:pPr>
            <w:r w:rsidRPr="00F464BF">
              <w:rPr>
                <w:sz w:val="26"/>
                <w:szCs w:val="26"/>
                <w:lang w:val="vi-VN"/>
              </w:rPr>
              <w:t>1</w:t>
            </w:r>
          </w:p>
        </w:tc>
      </w:tr>
      <w:tr w:rsidR="00D07097" w:rsidRPr="003E7A3C" w:rsidTr="009020AB">
        <w:trPr>
          <w:trHeight w:val="33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07097" w:rsidRPr="003E7A3C" w:rsidRDefault="00D07097" w:rsidP="009020AB">
            <w:pPr>
              <w:spacing w:line="276" w:lineRule="auto"/>
              <w:ind w:left="-57" w:right="-57"/>
              <w:jc w:val="center"/>
              <w:rPr>
                <w:b/>
                <w:bCs/>
                <w:sz w:val="22"/>
                <w:szCs w:val="26"/>
              </w:rPr>
            </w:pPr>
            <w:r w:rsidRPr="003E7A3C">
              <w:rPr>
                <w:sz w:val="22"/>
                <w:szCs w:val="26"/>
              </w:rPr>
              <w:t> </w:t>
            </w:r>
            <w:r w:rsidRPr="003E7A3C">
              <w:rPr>
                <w:b/>
                <w:bCs/>
                <w:sz w:val="22"/>
                <w:szCs w:val="26"/>
              </w:rPr>
              <w:t>Cộng</w:t>
            </w:r>
          </w:p>
        </w:tc>
        <w:tc>
          <w:tcPr>
            <w:tcW w:w="993" w:type="dxa"/>
            <w:tcBorders>
              <w:top w:val="single" w:sz="4" w:space="0" w:color="auto"/>
              <w:left w:val="single" w:sz="4" w:space="0" w:color="auto"/>
              <w:bottom w:val="single" w:sz="4" w:space="0" w:color="auto"/>
              <w:right w:val="single" w:sz="4" w:space="0" w:color="auto"/>
            </w:tcBorders>
            <w:vAlign w:val="center"/>
          </w:tcPr>
          <w:p w:rsidR="00D07097" w:rsidRPr="00F464BF" w:rsidRDefault="00D07097" w:rsidP="009020AB">
            <w:pPr>
              <w:spacing w:line="276" w:lineRule="auto"/>
              <w:ind w:left="-57" w:right="-57"/>
              <w:jc w:val="center"/>
              <w:rPr>
                <w:b/>
                <w:bCs/>
                <w:sz w:val="22"/>
                <w:szCs w:val="26"/>
                <w:lang w:val="vi-VN"/>
              </w:rPr>
            </w:pPr>
            <w:r w:rsidRPr="00F464BF">
              <w:rPr>
                <w:b/>
                <w:bCs/>
                <w:sz w:val="22"/>
                <w:szCs w:val="26"/>
                <w:lang w:val="vi-VN"/>
              </w:rPr>
              <w:t>78</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b/>
                <w:bCs/>
                <w:sz w:val="22"/>
                <w:szCs w:val="26"/>
                <w:lang w:val="vi-VN"/>
              </w:rPr>
            </w:pPr>
            <w:r w:rsidRPr="00F464BF">
              <w:rPr>
                <w:b/>
                <w:bCs/>
                <w:sz w:val="22"/>
                <w:szCs w:val="26"/>
                <w:lang w:val="vi-VN"/>
              </w:rPr>
              <w:t>78</w:t>
            </w:r>
          </w:p>
        </w:tc>
        <w:tc>
          <w:tcPr>
            <w:tcW w:w="630" w:type="dxa"/>
            <w:tcBorders>
              <w:top w:val="single" w:sz="4" w:space="0" w:color="auto"/>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b/>
                <w:bCs/>
                <w:sz w:val="22"/>
                <w:szCs w:val="26"/>
                <w:lang w:val="vi-VN"/>
              </w:rPr>
            </w:pPr>
            <w:r w:rsidRPr="00F464BF">
              <w:rPr>
                <w:b/>
                <w:bCs/>
                <w:sz w:val="22"/>
                <w:szCs w:val="26"/>
                <w:lang w:val="vi-VN"/>
              </w:rPr>
              <w:t>100</w:t>
            </w:r>
          </w:p>
        </w:tc>
        <w:tc>
          <w:tcPr>
            <w:tcW w:w="732" w:type="dxa"/>
            <w:tcBorders>
              <w:top w:val="single" w:sz="4" w:space="0" w:color="auto"/>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b/>
                <w:bCs/>
                <w:sz w:val="22"/>
                <w:szCs w:val="26"/>
                <w:lang w:val="vi-VN"/>
              </w:rPr>
            </w:pPr>
            <w:r w:rsidRPr="00F464BF">
              <w:rPr>
                <w:b/>
                <w:bCs/>
                <w:sz w:val="22"/>
                <w:szCs w:val="26"/>
                <w:lang w:val="vi-VN"/>
              </w:rPr>
              <w:t>48</w:t>
            </w:r>
          </w:p>
        </w:tc>
        <w:tc>
          <w:tcPr>
            <w:tcW w:w="567" w:type="dxa"/>
            <w:tcBorders>
              <w:top w:val="single" w:sz="4" w:space="0" w:color="auto"/>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b/>
                <w:bCs/>
                <w:sz w:val="22"/>
                <w:szCs w:val="26"/>
                <w:lang w:val="vi-VN"/>
              </w:rPr>
            </w:pPr>
            <w:r w:rsidRPr="00F464BF">
              <w:rPr>
                <w:b/>
                <w:bCs/>
                <w:sz w:val="22"/>
                <w:szCs w:val="26"/>
                <w:lang w:val="vi-VN"/>
              </w:rPr>
              <w:t>62</w:t>
            </w:r>
          </w:p>
        </w:tc>
        <w:tc>
          <w:tcPr>
            <w:tcW w:w="708" w:type="dxa"/>
            <w:tcBorders>
              <w:top w:val="single" w:sz="4" w:space="0" w:color="auto"/>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b/>
                <w:sz w:val="22"/>
                <w:szCs w:val="26"/>
                <w:lang w:val="vi-VN"/>
              </w:rPr>
            </w:pPr>
            <w:r w:rsidRPr="00F464BF">
              <w:rPr>
                <w:b/>
                <w:sz w:val="22"/>
                <w:szCs w:val="26"/>
                <w:lang w:val="vi-VN"/>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b/>
                <w:sz w:val="22"/>
                <w:szCs w:val="26"/>
                <w:lang w:val="vi-VN"/>
              </w:rPr>
            </w:pPr>
            <w:r w:rsidRPr="00F464BF">
              <w:rPr>
                <w:b/>
                <w:sz w:val="22"/>
                <w:szCs w:val="26"/>
                <w:lang w:val="vi-VN"/>
              </w:rPr>
              <w:t>42</w:t>
            </w:r>
          </w:p>
        </w:tc>
        <w:tc>
          <w:tcPr>
            <w:tcW w:w="709" w:type="dxa"/>
            <w:tcBorders>
              <w:top w:val="single" w:sz="4" w:space="0" w:color="auto"/>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b/>
                <w:sz w:val="22"/>
                <w:szCs w:val="26"/>
                <w:lang w:val="vi-VN"/>
              </w:rPr>
            </w:pPr>
            <w:r>
              <w:rPr>
                <w:b/>
                <w:sz w:val="22"/>
                <w:szCs w:val="26"/>
                <w:lang w:val="vi-VN"/>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D07097" w:rsidRPr="00F464BF" w:rsidRDefault="00D07097" w:rsidP="009020AB">
            <w:pPr>
              <w:spacing w:line="276" w:lineRule="auto"/>
              <w:ind w:left="-57" w:right="-57"/>
              <w:jc w:val="center"/>
              <w:rPr>
                <w:b/>
                <w:sz w:val="22"/>
                <w:szCs w:val="26"/>
                <w:lang w:val="vi-VN"/>
              </w:rPr>
            </w:pPr>
            <w:r>
              <w:rPr>
                <w:b/>
                <w:sz w:val="22"/>
                <w:szCs w:val="26"/>
                <w:lang w:val="vi-VN"/>
              </w:rPr>
              <w:t>4</w:t>
            </w:r>
          </w:p>
        </w:tc>
        <w:tc>
          <w:tcPr>
            <w:tcW w:w="567" w:type="dxa"/>
            <w:tcBorders>
              <w:top w:val="single" w:sz="4" w:space="0" w:color="auto"/>
              <w:left w:val="nil"/>
              <w:bottom w:val="single" w:sz="4" w:space="0" w:color="auto"/>
              <w:right w:val="single" w:sz="4" w:space="0" w:color="auto"/>
            </w:tcBorders>
            <w:vAlign w:val="center"/>
          </w:tcPr>
          <w:p w:rsidR="00D07097" w:rsidRPr="00F464BF" w:rsidRDefault="00D07097" w:rsidP="009020AB">
            <w:pPr>
              <w:spacing w:line="276" w:lineRule="auto"/>
              <w:ind w:left="-57" w:right="-57"/>
              <w:jc w:val="center"/>
              <w:rPr>
                <w:b/>
                <w:sz w:val="22"/>
                <w:szCs w:val="26"/>
                <w:lang w:val="vi-VN"/>
              </w:rPr>
            </w:pPr>
            <w:r>
              <w:rPr>
                <w:b/>
                <w:sz w:val="22"/>
                <w:szCs w:val="26"/>
                <w:lang w:val="vi-VN"/>
              </w:rPr>
              <w:t>0</w:t>
            </w:r>
          </w:p>
        </w:tc>
        <w:tc>
          <w:tcPr>
            <w:tcW w:w="851" w:type="dxa"/>
            <w:tcBorders>
              <w:top w:val="single" w:sz="4" w:space="0" w:color="auto"/>
              <w:left w:val="nil"/>
              <w:bottom w:val="single" w:sz="4" w:space="0" w:color="auto"/>
              <w:right w:val="single" w:sz="4" w:space="0" w:color="auto"/>
            </w:tcBorders>
            <w:vAlign w:val="center"/>
          </w:tcPr>
          <w:p w:rsidR="00D07097" w:rsidRPr="00F464BF" w:rsidRDefault="00D07097" w:rsidP="009020AB">
            <w:pPr>
              <w:spacing w:line="276" w:lineRule="auto"/>
              <w:ind w:left="-57" w:right="-57"/>
              <w:jc w:val="center"/>
              <w:rPr>
                <w:b/>
                <w:bCs/>
                <w:sz w:val="22"/>
                <w:szCs w:val="26"/>
                <w:lang w:val="vi-VN"/>
              </w:rPr>
            </w:pPr>
            <w:r>
              <w:rPr>
                <w:b/>
                <w:bCs/>
                <w:sz w:val="22"/>
                <w:szCs w:val="26"/>
                <w:lang w:val="vi-VN"/>
              </w:rPr>
              <w:t>3</w:t>
            </w:r>
          </w:p>
        </w:tc>
      </w:tr>
    </w:tbl>
    <w:p w:rsidR="00D07097" w:rsidRDefault="00D07097" w:rsidP="00D07097">
      <w:pPr>
        <w:spacing w:before="120" w:after="120" w:line="360" w:lineRule="auto"/>
        <w:ind w:firstLine="720"/>
        <w:jc w:val="both"/>
        <w:rPr>
          <w:bCs/>
          <w:i/>
          <w:lang w:val="es-BO"/>
        </w:rPr>
      </w:pPr>
    </w:p>
    <w:p w:rsidR="00D07097" w:rsidRPr="0056180F" w:rsidRDefault="00D07097" w:rsidP="00D07097">
      <w:pPr>
        <w:spacing w:before="120" w:after="120" w:line="360" w:lineRule="auto"/>
        <w:ind w:firstLine="720"/>
        <w:jc w:val="both"/>
        <w:rPr>
          <w:bCs/>
          <w:i/>
          <w:lang w:val="es-BO"/>
        </w:rPr>
      </w:pPr>
      <w:r w:rsidRPr="0056180F">
        <w:rPr>
          <w:bCs/>
          <w:i/>
          <w:lang w:val="es-BO"/>
        </w:rPr>
        <w:lastRenderedPageBreak/>
        <w:t xml:space="preserve">4.1. </w:t>
      </w:r>
      <w:r w:rsidRPr="003E7A3C">
        <w:rPr>
          <w:bCs/>
          <w:i/>
          <w:lang w:val="es-BO"/>
        </w:rPr>
        <w:t>Tồn tại, hạn chế:</w:t>
      </w:r>
    </w:p>
    <w:p w:rsidR="00D07097" w:rsidRDefault="00D07097" w:rsidP="00D07097">
      <w:pPr>
        <w:spacing w:before="120" w:after="120" w:line="360" w:lineRule="auto"/>
        <w:ind w:firstLine="720"/>
        <w:jc w:val="both"/>
        <w:rPr>
          <w:lang w:val="nl-NL"/>
        </w:rPr>
      </w:pPr>
      <w:r w:rsidRPr="00585AFC">
        <w:rPr>
          <w:lang w:val="nl-NL"/>
        </w:rPr>
        <w:t>Công tác Kiểm định chất lượng giáo dục việc thực hiện báo cáo tự đánh giá theo thông tư 19/BGDĐT các trường mầm non ngoài công lập còn khó khăn khi thực hiện báo cáo.</w:t>
      </w:r>
    </w:p>
    <w:p w:rsidR="00D07097" w:rsidRPr="007C03F2" w:rsidRDefault="00D07097" w:rsidP="00D07097">
      <w:pPr>
        <w:spacing w:before="120" w:after="120" w:line="360" w:lineRule="auto"/>
        <w:ind w:firstLine="720"/>
        <w:jc w:val="both"/>
        <w:rPr>
          <w:b/>
          <w:i/>
          <w:spacing w:val="-2"/>
          <w:lang w:val="es-BO"/>
        </w:rPr>
      </w:pPr>
      <w:r w:rsidRPr="007C03F2">
        <w:rPr>
          <w:b/>
          <w:i/>
          <w:spacing w:val="-2"/>
          <w:lang w:val="es-BO"/>
        </w:rPr>
        <w:t>5</w:t>
      </w:r>
      <w:r w:rsidRPr="00854A34">
        <w:rPr>
          <w:b/>
          <w:i/>
          <w:spacing w:val="-2"/>
          <w:lang w:val="vi-VN"/>
        </w:rPr>
        <w:t>. Đẩy mạnh công tác truyền thông</w:t>
      </w:r>
      <w:r w:rsidRPr="007C03F2">
        <w:rPr>
          <w:b/>
          <w:i/>
          <w:spacing w:val="-2"/>
          <w:lang w:val="es-BO"/>
        </w:rPr>
        <w:t xml:space="preserve"> về giáo dục và đào tạo</w:t>
      </w:r>
    </w:p>
    <w:p w:rsidR="00D07097" w:rsidRPr="006633A1" w:rsidRDefault="00D07097" w:rsidP="00D07097">
      <w:pPr>
        <w:pStyle w:val="NormalWeb"/>
        <w:spacing w:before="120" w:beforeAutospacing="0" w:after="120" w:afterAutospacing="0" w:line="360" w:lineRule="auto"/>
        <w:ind w:firstLine="720"/>
        <w:jc w:val="both"/>
        <w:rPr>
          <w:sz w:val="28"/>
          <w:szCs w:val="28"/>
          <w:lang w:val="es-BO"/>
        </w:rPr>
      </w:pPr>
      <w:r w:rsidRPr="006633A1">
        <w:rPr>
          <w:sz w:val="28"/>
          <w:szCs w:val="28"/>
          <w:lang w:val="es-BO"/>
        </w:rPr>
        <w:t>Đổi mới các hình thức tuyên truyền, thu hút sự quan tâm, phối hợp từ phía cha mẹ trẻ. Có nhiều hình thức sinh động sáng tạo trong công tác phổ biến kiến thức cho các bậc cha mẹ và tuyên truyền giáo dục mầm non thông qua bảng tin trong trường dưới hình thức các bài viết, sưu tầm trên báo chí, trên mạng hoặc các bài tự biên soạn ngắn gọn, chắt lọc thông tin dễ hiểu, dễ áp dụng kèm theo hình ảnh minh họa.</w:t>
      </w:r>
    </w:p>
    <w:p w:rsidR="00D07097" w:rsidRPr="006633A1" w:rsidRDefault="00D07097" w:rsidP="00D07097">
      <w:pPr>
        <w:pStyle w:val="NormalWeb"/>
        <w:spacing w:before="120" w:beforeAutospacing="0" w:after="120" w:afterAutospacing="0" w:line="360" w:lineRule="auto"/>
        <w:ind w:firstLine="720"/>
        <w:jc w:val="both"/>
        <w:rPr>
          <w:sz w:val="28"/>
          <w:szCs w:val="28"/>
          <w:lang w:val="es-BO"/>
        </w:rPr>
      </w:pPr>
      <w:r w:rsidRPr="006633A1">
        <w:rPr>
          <w:sz w:val="28"/>
          <w:szCs w:val="28"/>
          <w:lang w:val="es-BO"/>
        </w:rPr>
        <w:t xml:space="preserve">Tất cả các cơ sở giáo dục mầm non đều tạo sự liên kết và thống nhất giữa giáo viên và các bậc cha mẹ, trong công tác chăm sóc, giáo dục trẻ ở gia đình và nhà trường. Để phụ huynh hiểu được phương pháp giáo dục lấy trẻ làm trung tâm có sự thống nhất trong chăm sóc giáo dục trẻ các trường đã truyền thông đa dạng bằng nhiều hình thức: giới thiệu phương pháp giáo dục lấy trẻ làm trung tâm tại góc tuyên truyền, góc treo sản phẩm của trường và các nhóm lớp; thực hiện tờ bướm; thông qua buổi họp trao đổi... </w:t>
      </w:r>
    </w:p>
    <w:p w:rsidR="00D07097" w:rsidRPr="006633A1" w:rsidRDefault="00D07097" w:rsidP="00D07097">
      <w:pPr>
        <w:pStyle w:val="NormalWeb"/>
        <w:spacing w:before="120" w:beforeAutospacing="0" w:after="120" w:afterAutospacing="0" w:line="360" w:lineRule="auto"/>
        <w:ind w:firstLine="720"/>
        <w:jc w:val="both"/>
        <w:rPr>
          <w:sz w:val="28"/>
          <w:szCs w:val="28"/>
          <w:lang w:val="es-BO"/>
        </w:rPr>
      </w:pPr>
      <w:r w:rsidRPr="006633A1">
        <w:rPr>
          <w:sz w:val="28"/>
          <w:szCs w:val="28"/>
          <w:lang w:val="es-BO"/>
        </w:rPr>
        <w:t>Làm tốt công tác xã hội hóa giáo dục huy động được sự tham gia của các bậc cha mẹ và cộng đồng, thu hút nhiều nguồn lực đầu tư cho giáo dục mầm non. Làm tốt công tác tuyên truyền về giáo dục hòa nhập trẻ khuyết tật, chống phân biệt đối xử đối với trẻ khuyết tật, kì thị đối với trẻ nhiễm HIV cho giáo viên, nhân viên của nhà trường, cha mẹ trẻ và cộng đồng.</w:t>
      </w:r>
    </w:p>
    <w:p w:rsidR="00D07097" w:rsidRPr="00DB65FC" w:rsidRDefault="00D07097" w:rsidP="00D07097">
      <w:pPr>
        <w:pStyle w:val="NormalWeb"/>
        <w:spacing w:before="120" w:beforeAutospacing="0" w:after="120" w:afterAutospacing="0" w:line="360" w:lineRule="auto"/>
        <w:ind w:firstLine="720"/>
        <w:jc w:val="both"/>
        <w:rPr>
          <w:sz w:val="28"/>
          <w:szCs w:val="28"/>
          <w:lang w:val="es-BO"/>
        </w:rPr>
      </w:pPr>
      <w:r w:rsidRPr="00DB65FC">
        <w:rPr>
          <w:sz w:val="28"/>
          <w:szCs w:val="28"/>
          <w:lang w:val="es-BO"/>
        </w:rPr>
        <w:t>Tiếp tục đẩy mạnh công tác truyền thông, quán triệt sâu sắc các chủ trương, chính sách của Đảng, Nhà nước, Chính phủ và của Bộ GDĐT về đổi mới và phát triển giáo dục. Tuyên truyền những kết quả đạt được để xã hội hiểu và chia sẻ, đồng thuận với các chủ trương đổi mới về giáo dục tiểu học; xây dựng kế hoạch truyền thông, phối hợp chặt chẽ với các cơ quan báo, đài địa phương, kịp thời, chủ động cung cấp thông tin để định hướng dư luận, tạo niềm tin của xã hội;</w:t>
      </w:r>
    </w:p>
    <w:p w:rsidR="00D07097" w:rsidRDefault="00D07097" w:rsidP="00D07097">
      <w:pPr>
        <w:pStyle w:val="NormalWeb"/>
        <w:spacing w:before="120" w:beforeAutospacing="0" w:after="120" w:afterAutospacing="0" w:line="360" w:lineRule="auto"/>
        <w:ind w:firstLine="720"/>
        <w:jc w:val="both"/>
        <w:rPr>
          <w:sz w:val="28"/>
          <w:szCs w:val="28"/>
          <w:lang w:val="es-BO"/>
        </w:rPr>
      </w:pPr>
      <w:r w:rsidRPr="00DB65FC">
        <w:rPr>
          <w:sz w:val="28"/>
          <w:szCs w:val="28"/>
          <w:lang w:val="es-BO"/>
        </w:rPr>
        <w:lastRenderedPageBreak/>
        <w:t>Đội ngũ nhà giáo, cán bộ quản lí giáo dục chủ động viết và đưa tin, bài về các hoạt động của ngành, nhất là các gương người tốt, việc tốt, các điển hình tiên tiến của cấp học để khích lệ các thầy cô giáo, các em học sinh phấn đấu, vươn lên, tạo sức l</w:t>
      </w:r>
      <w:r>
        <w:rPr>
          <w:sz w:val="28"/>
          <w:szCs w:val="28"/>
          <w:lang w:val="es-BO"/>
        </w:rPr>
        <w:t>an tỏa sâu rộng trong cộng đồng.</w:t>
      </w:r>
    </w:p>
    <w:p w:rsidR="00D07097" w:rsidRPr="003E7A3C" w:rsidRDefault="00D07097" w:rsidP="00D07097">
      <w:pPr>
        <w:pStyle w:val="NormalWeb"/>
        <w:spacing w:before="120" w:beforeAutospacing="0" w:after="120" w:afterAutospacing="0" w:line="360" w:lineRule="auto"/>
        <w:ind w:firstLine="720"/>
        <w:jc w:val="both"/>
        <w:rPr>
          <w:b/>
          <w:sz w:val="28"/>
          <w:szCs w:val="28"/>
          <w:lang w:val="es-BO"/>
        </w:rPr>
      </w:pPr>
      <w:r w:rsidRPr="003E7A3C">
        <w:rPr>
          <w:b/>
          <w:sz w:val="28"/>
          <w:szCs w:val="28"/>
          <w:lang w:val="vi-VN"/>
        </w:rPr>
        <w:t xml:space="preserve">III. </w:t>
      </w:r>
      <w:r w:rsidRPr="003E7A3C">
        <w:rPr>
          <w:b/>
          <w:sz w:val="28"/>
          <w:szCs w:val="28"/>
          <w:lang w:val="es-BO"/>
        </w:rPr>
        <w:t>ĐÁNH GIÁ CHUNG</w:t>
      </w:r>
    </w:p>
    <w:p w:rsidR="00D07097" w:rsidRPr="003E7A3C" w:rsidRDefault="00D07097" w:rsidP="00D07097">
      <w:pPr>
        <w:spacing w:before="120" w:after="120" w:line="360" w:lineRule="auto"/>
        <w:ind w:firstLine="720"/>
        <w:jc w:val="both"/>
        <w:rPr>
          <w:b/>
          <w:spacing w:val="-2"/>
          <w:lang w:val="es-BO"/>
        </w:rPr>
      </w:pPr>
      <w:r w:rsidRPr="003E7A3C">
        <w:rPr>
          <w:b/>
          <w:spacing w:val="-2"/>
          <w:lang w:val="es-BO"/>
        </w:rPr>
        <w:t>1. Thuận lợi</w:t>
      </w:r>
    </w:p>
    <w:p w:rsidR="00D07097" w:rsidRPr="003E7A3C" w:rsidRDefault="00D07097" w:rsidP="00D07097">
      <w:pPr>
        <w:spacing w:before="120" w:after="120" w:line="360" w:lineRule="auto"/>
        <w:ind w:firstLine="720"/>
        <w:jc w:val="both"/>
        <w:rPr>
          <w:bCs/>
          <w:lang w:val="nl-NL"/>
        </w:rPr>
      </w:pPr>
      <w:r w:rsidRPr="003E7A3C">
        <w:rPr>
          <w:bCs/>
          <w:lang w:val="vi-VN"/>
        </w:rPr>
        <w:t xml:space="preserve">Ngành Giáo dục và Đào tạo Quận 3 luôn nhận được sự quan tâm sâu sát, </w:t>
      </w:r>
      <w:r w:rsidRPr="003E7A3C">
        <w:rPr>
          <w:bCs/>
          <w:lang w:val="nl-NL"/>
        </w:rPr>
        <w:t xml:space="preserve">chỉ đạo </w:t>
      </w:r>
      <w:r w:rsidRPr="003E7A3C">
        <w:rPr>
          <w:bCs/>
          <w:lang w:val="vi-VN"/>
        </w:rPr>
        <w:t xml:space="preserve">kịp thời của Sở Giáo dục và Đào tạo Thành phố Hồ Chí Minh, Quận </w:t>
      </w:r>
      <w:r w:rsidRPr="003E7A3C">
        <w:rPr>
          <w:bCs/>
          <w:lang w:val="nl-NL"/>
        </w:rPr>
        <w:t>ủy</w:t>
      </w:r>
      <w:r w:rsidRPr="003E7A3C">
        <w:rPr>
          <w:bCs/>
          <w:lang w:val="vi-VN"/>
        </w:rPr>
        <w:t xml:space="preserve">, </w:t>
      </w:r>
      <w:r w:rsidRPr="003E7A3C">
        <w:rPr>
          <w:bCs/>
          <w:lang w:val="nl-NL"/>
        </w:rPr>
        <w:t xml:space="preserve">Hội đồng nhân dân, Ủy </w:t>
      </w:r>
      <w:r w:rsidRPr="003E7A3C">
        <w:rPr>
          <w:bCs/>
          <w:lang w:val="vi-VN"/>
        </w:rPr>
        <w:t>ban nhân dân Quận 3 trong việc đề ra các chủ trương giải pháp thực hiện nhiệm vụ chính trị của ngành học.</w:t>
      </w:r>
      <w:r w:rsidRPr="003E7A3C">
        <w:rPr>
          <w:bCs/>
          <w:lang w:val="nl-NL"/>
        </w:rPr>
        <w:t xml:space="preserve"> Có sự quan tâm, phối hợp, hỗ trợ tích cực của các ban ngành, đoàn thể, cấp ủy và chính quyền địa phương trong việc xây dựng môi trường văn hóa, phát triển giáo dục toàn diện.</w:t>
      </w:r>
    </w:p>
    <w:p w:rsidR="00D07097" w:rsidRPr="003E7A3C" w:rsidRDefault="00D07097" w:rsidP="00D07097">
      <w:pPr>
        <w:spacing w:before="120" w:after="120" w:line="360" w:lineRule="auto"/>
        <w:ind w:firstLine="720"/>
        <w:jc w:val="both"/>
        <w:rPr>
          <w:bCs/>
          <w:lang w:val="nl-NL"/>
        </w:rPr>
      </w:pPr>
      <w:r w:rsidRPr="003E7A3C">
        <w:rPr>
          <w:bCs/>
          <w:lang w:val="nl-NL"/>
        </w:rPr>
        <w:t xml:space="preserve">Đội ngũ cán bộ quản lý giáo dục, giáo viên, nhân viên ngành giáo dục và đào tạo với tất cả tình thương và trách nhiệm đã tiếp tục phát huy truyền thống năng động, sáng tạo, </w:t>
      </w:r>
      <w:r w:rsidRPr="003E7A3C">
        <w:rPr>
          <w:lang w:val="vi-VN"/>
        </w:rPr>
        <w:t>chủ</w:t>
      </w:r>
      <w:r w:rsidRPr="003E7A3C">
        <w:rPr>
          <w:bCs/>
          <w:lang w:val="nl-NL"/>
        </w:rPr>
        <w:t xml:space="preserve"> động, dám nghĩ, dám làm, tích cực đổi mới công tác quản lý, phương pháp giảng dạy, kiểm tra, đánh giá, góp phần quan trọng nâng cao chất lượng dạy và học trong các nhà trường.</w:t>
      </w:r>
    </w:p>
    <w:p w:rsidR="00D07097" w:rsidRDefault="00D07097" w:rsidP="00D07097">
      <w:pPr>
        <w:spacing w:before="120" w:after="120" w:line="360" w:lineRule="auto"/>
        <w:ind w:firstLine="720"/>
        <w:jc w:val="both"/>
        <w:rPr>
          <w:bCs/>
          <w:lang w:val="vi-VN"/>
        </w:rPr>
      </w:pPr>
      <w:r w:rsidRPr="003E7A3C">
        <w:rPr>
          <w:bCs/>
          <w:lang w:val="vi-VN"/>
        </w:rPr>
        <w:t>Phòng Giáo dục và Đào tạo Quận 3 đã có kế hoạch, chỉ đạo chuyên môn cụ thể đến các trường. Tổ chức nghiêm túc việc quản lý chuyên môn, kiểm tra định kỳ, kiểm tra học kỳ. Trong năm học, tại các cơ sở giáo dục, nề nếp dạy học được đảm bảo ổn định, phương pháp dạy học tích cực được đầu tư thực hiện có hiệu quả và luôn phát triển theo chiều hướng tích cực. Thực hiện tốt quy chế dân chủ, công tác kiểm tra nội bộ nhà trường. Qua kiểm tra, thanh tra, các sai sót đã được phát hiện chấn chỉnh, các trường hợp sai phạm được xử lý kịp thời.</w:t>
      </w:r>
    </w:p>
    <w:p w:rsidR="00D07097" w:rsidRPr="003E7A3C" w:rsidRDefault="00D07097" w:rsidP="00D07097">
      <w:pPr>
        <w:spacing w:before="120" w:after="120" w:line="360" w:lineRule="auto"/>
        <w:ind w:firstLine="720"/>
        <w:jc w:val="both"/>
        <w:rPr>
          <w:bCs/>
          <w:lang w:val="vi-VN"/>
        </w:rPr>
      </w:pPr>
      <w:r>
        <w:rPr>
          <w:bCs/>
          <w:lang w:val="vi-VN"/>
        </w:rPr>
        <w:t>Kiểm định chất lượng giáo dục được triển khai tích cực, hiệu quả, đánh giá đúng chất lượng đào tạo của các cơ sở giáo dục. Kết quả kiểm định chất lượng là căn cứ để xác định chất lượng, vị thế và uy tín của các cơ sở giáo dục.</w:t>
      </w:r>
    </w:p>
    <w:p w:rsidR="00D07097" w:rsidRPr="003E7A3C" w:rsidRDefault="00D07097" w:rsidP="00D07097">
      <w:pPr>
        <w:spacing w:before="120" w:after="120" w:line="360" w:lineRule="auto"/>
        <w:ind w:firstLine="720"/>
        <w:jc w:val="both"/>
        <w:rPr>
          <w:bCs/>
          <w:lang w:val="vi-VN"/>
        </w:rPr>
      </w:pPr>
      <w:r w:rsidRPr="003E7A3C">
        <w:rPr>
          <w:bCs/>
          <w:lang w:val="vi-VN"/>
        </w:rPr>
        <w:lastRenderedPageBreak/>
        <w:t>Các Đề án, Chương trình, Kế hoạch, giải pháp đột phá nhằm thực hiện các nội dung của Nghị quyết 29-NQ/TW được triển khai đã mang lại hiệu quả thiết thực, góp phần quan trọng trong việc nâng cao chất lượng giáo dục, đáp ứng nhu cầu cung cấp nguồn nhân lực chất lượng cao cho Thành phố Hồ Chí Minh nói chung và Quận 3 nói riêng.</w:t>
      </w:r>
    </w:p>
    <w:p w:rsidR="00D07097" w:rsidRPr="002434EE" w:rsidRDefault="00D07097" w:rsidP="00D07097">
      <w:pPr>
        <w:spacing w:before="120" w:after="120" w:line="360" w:lineRule="auto"/>
        <w:ind w:firstLine="720"/>
        <w:jc w:val="both"/>
        <w:rPr>
          <w:b/>
          <w:spacing w:val="-2"/>
          <w:lang w:val="es-BO"/>
        </w:rPr>
      </w:pPr>
      <w:r w:rsidRPr="002434EE">
        <w:rPr>
          <w:b/>
          <w:spacing w:val="-2"/>
          <w:lang w:val="es-BO"/>
        </w:rPr>
        <w:t>2. Khó khăn</w:t>
      </w:r>
    </w:p>
    <w:p w:rsidR="00D07097" w:rsidRPr="002434EE" w:rsidRDefault="00D07097" w:rsidP="00D07097">
      <w:pPr>
        <w:spacing w:before="120" w:after="120" w:line="360" w:lineRule="auto"/>
        <w:ind w:firstLine="720"/>
        <w:jc w:val="both"/>
        <w:rPr>
          <w:bCs/>
          <w:lang w:val="vi-VN"/>
        </w:rPr>
      </w:pPr>
      <w:r w:rsidRPr="002434EE">
        <w:rPr>
          <w:bCs/>
          <w:lang w:val="vi-VN"/>
        </w:rPr>
        <w:t>Những khó khăn, thách thức của một trong những quận trung tâm của thành phố đòi hỏi không ngừng nâng cao hiệu quả công tác quản lí nhà nước. V</w:t>
      </w:r>
      <w:r w:rsidRPr="002434EE">
        <w:rPr>
          <w:bCs/>
          <w:lang w:val="nl-NL"/>
        </w:rPr>
        <w:t xml:space="preserve">ới dân số tăng cơ học cao, hệ thống trường lớp của </w:t>
      </w:r>
      <w:r w:rsidRPr="002434EE">
        <w:rPr>
          <w:bCs/>
          <w:lang w:val="vi-VN"/>
        </w:rPr>
        <w:t>Quận 3</w:t>
      </w:r>
      <w:r w:rsidRPr="002434EE">
        <w:rPr>
          <w:bCs/>
          <w:lang w:val="nl-NL"/>
        </w:rPr>
        <w:t xml:space="preserve"> chỉ mới đảm bảo được chỗ học nhưng sĩ số học sinh/lớp </w:t>
      </w:r>
      <w:r w:rsidRPr="002434EE">
        <w:rPr>
          <w:bCs/>
          <w:lang w:val="vi-VN"/>
        </w:rPr>
        <w:t xml:space="preserve">tại một số trường </w:t>
      </w:r>
      <w:r w:rsidRPr="002434EE">
        <w:rPr>
          <w:bCs/>
          <w:lang w:val="nl-NL"/>
        </w:rPr>
        <w:t xml:space="preserve">còn cao, chưa đáp ứng </w:t>
      </w:r>
      <w:r w:rsidRPr="002434EE">
        <w:rPr>
          <w:lang w:val="vi-VN"/>
        </w:rPr>
        <w:t>được</w:t>
      </w:r>
      <w:r w:rsidRPr="002434EE">
        <w:rPr>
          <w:bCs/>
          <w:lang w:val="nl-NL"/>
        </w:rPr>
        <w:t xml:space="preserve"> </w:t>
      </w:r>
      <w:r w:rsidRPr="002434EE">
        <w:rPr>
          <w:bCs/>
          <w:lang w:val="vi-VN"/>
        </w:rPr>
        <w:t xml:space="preserve">tất cả </w:t>
      </w:r>
      <w:r w:rsidRPr="002434EE">
        <w:rPr>
          <w:bCs/>
          <w:lang w:val="nl-NL"/>
        </w:rPr>
        <w:t>nhu cầu học 2 buổi/ngày.</w:t>
      </w:r>
    </w:p>
    <w:p w:rsidR="00D07097" w:rsidRPr="002434EE" w:rsidRDefault="00D07097" w:rsidP="00D07097">
      <w:pPr>
        <w:spacing w:before="120" w:after="120" w:line="360" w:lineRule="auto"/>
        <w:ind w:firstLine="720"/>
        <w:jc w:val="both"/>
        <w:rPr>
          <w:bCs/>
          <w:lang w:val="vi-VN"/>
        </w:rPr>
      </w:pPr>
      <w:r w:rsidRPr="002434EE">
        <w:rPr>
          <w:bCs/>
          <w:lang w:val="vi-VN"/>
        </w:rPr>
        <w:t>Công tác phân luồng, giáo dục hướng nghiệp trong giáo dục phổ thông chưa đạt hiệu quả như mong muốn. Nhận thức của phụ huynh và học sinh về giáo dục nghề nghiệp còn hạn chế. Hệ thống giáo dục nghề nghiệp chưa tạo ra sức hút lớn đối với học sinh.</w:t>
      </w:r>
    </w:p>
    <w:p w:rsidR="00D07097" w:rsidRPr="00C226ED" w:rsidRDefault="00D07097" w:rsidP="00D07097">
      <w:pPr>
        <w:spacing w:before="120" w:after="120" w:line="360" w:lineRule="auto"/>
        <w:ind w:firstLine="720"/>
        <w:jc w:val="both"/>
        <w:rPr>
          <w:b/>
          <w:spacing w:val="-2"/>
          <w:lang w:val="es-BO"/>
        </w:rPr>
      </w:pPr>
      <w:r w:rsidRPr="00C226ED">
        <w:rPr>
          <w:b/>
          <w:spacing w:val="-2"/>
          <w:lang w:val="es-BO"/>
        </w:rPr>
        <w:t>3. Bài học kinh nghiệm</w:t>
      </w:r>
    </w:p>
    <w:p w:rsidR="00D07097" w:rsidRPr="00C226ED" w:rsidRDefault="00D07097" w:rsidP="00D07097">
      <w:pPr>
        <w:spacing w:before="120" w:after="120" w:line="360" w:lineRule="auto"/>
        <w:ind w:firstLine="720"/>
        <w:jc w:val="both"/>
        <w:rPr>
          <w:szCs w:val="26"/>
          <w:lang w:val="vi-VN"/>
        </w:rPr>
      </w:pPr>
      <w:r w:rsidRPr="00C226ED">
        <w:rPr>
          <w:szCs w:val="26"/>
          <w:lang w:val="vi-VN"/>
        </w:rPr>
        <w:t>Để thực hiện thành công nhiệm vụ, mục tiêu phát triển giáo dục đào tạo cần có sự quan tâm, đầu tư, chăm lo, đồng thuận của toàn xã hội; sự phối hợp, ủng hộ của các cấp, các ngành, các đoàn thể có liên quan, trong đó ngành Giáo dục và Đào tạo phải nêu cao vai trò chủ động, sáng tạo và quyết tâm cao.</w:t>
      </w:r>
    </w:p>
    <w:p w:rsidR="00D07097" w:rsidRPr="00C226ED" w:rsidRDefault="00D07097" w:rsidP="00D07097">
      <w:pPr>
        <w:spacing w:before="120" w:after="120" w:line="360" w:lineRule="auto"/>
        <w:ind w:firstLine="720"/>
        <w:jc w:val="both"/>
        <w:rPr>
          <w:szCs w:val="26"/>
          <w:lang w:val="vi-VN"/>
        </w:rPr>
      </w:pPr>
      <w:r w:rsidRPr="00C226ED">
        <w:rPr>
          <w:szCs w:val="26"/>
          <w:lang w:val="vi-VN"/>
        </w:rPr>
        <w:t>Công tác quản lý, chỉ đạo, điều hành là yếu tố quan trọng trong việc giữ vững kỷ cương, ổn định nề nếp nhà trường và nâng cao chất lượng, hiệu quả giáo dục. Xây dựng và theo dõi, đôn đốc việc thực hiện các nội dung các kế hoạch chuyên môn của ngành; đa dạng hóa các nguồn lực đầu tư và làm tốt công tác xã hội hóa giáo dục.</w:t>
      </w:r>
    </w:p>
    <w:p w:rsidR="00D07097" w:rsidRPr="00C226ED" w:rsidRDefault="00D07097" w:rsidP="00D07097">
      <w:pPr>
        <w:spacing w:before="120" w:after="120" w:line="360" w:lineRule="auto"/>
        <w:ind w:firstLine="720"/>
        <w:jc w:val="both"/>
        <w:rPr>
          <w:szCs w:val="26"/>
          <w:lang w:val="vi-VN"/>
        </w:rPr>
      </w:pPr>
      <w:r w:rsidRPr="00C226ED">
        <w:rPr>
          <w:szCs w:val="26"/>
          <w:lang w:val="vi-VN"/>
        </w:rPr>
        <w:t>Xây dựng đội ngũ cán bộ quản lý, giáo viên, nhân viên có năng lực, phẩm chất đạo đức tốt, trách nhiệm và tâm huyết với nghề, thực sự là tấm gương cho học sinh noi theo.</w:t>
      </w:r>
    </w:p>
    <w:p w:rsidR="00D07097" w:rsidRPr="00C226ED" w:rsidRDefault="00D07097" w:rsidP="00D07097">
      <w:pPr>
        <w:spacing w:before="120" w:after="120" w:line="360" w:lineRule="auto"/>
        <w:ind w:firstLine="720"/>
        <w:jc w:val="both"/>
        <w:rPr>
          <w:szCs w:val="26"/>
          <w:lang w:val="vi-VN"/>
        </w:rPr>
      </w:pPr>
      <w:r w:rsidRPr="00C226ED">
        <w:rPr>
          <w:szCs w:val="26"/>
          <w:lang w:val="vi-VN"/>
        </w:rPr>
        <w:lastRenderedPageBreak/>
        <w:t>Thực hiện tốt công tác thanh tra, kiểm tra, phòng ngừa và ngăn chặn kịp thời các hiện tượng tiêu cực; đồng thời làm tốt công tác thi đua, khen thưởng để động viên và tạo động lực thúc đẩy các hoạt động dạy và học.</w:t>
      </w:r>
    </w:p>
    <w:p w:rsidR="00D07097" w:rsidRPr="00C226ED" w:rsidRDefault="00D07097" w:rsidP="00D07097">
      <w:pPr>
        <w:spacing w:before="120" w:after="120" w:line="360" w:lineRule="auto"/>
        <w:ind w:firstLine="720"/>
        <w:jc w:val="both"/>
        <w:rPr>
          <w:szCs w:val="26"/>
          <w:lang w:val="vi-VN"/>
        </w:rPr>
      </w:pPr>
      <w:r w:rsidRPr="00C226ED">
        <w:rPr>
          <w:szCs w:val="26"/>
          <w:lang w:val="vi-VN"/>
        </w:rPr>
        <w:t>Đẩy mạnh ứng dụng công nghệ thông tin trong quản lý, điều hành, trong hoạt động dạy và học. Tăng cường công tác truyền thông về giáo dục để tạo được sự đồng thuận của toàn xã hội trong thực hiện các hoạt động giáo dục tại địa phương.</w:t>
      </w:r>
    </w:p>
    <w:p w:rsidR="00D07097" w:rsidRPr="00AF1160" w:rsidRDefault="00D07097" w:rsidP="00D07097">
      <w:pPr>
        <w:spacing w:before="120" w:after="120" w:line="276" w:lineRule="auto"/>
        <w:jc w:val="both"/>
        <w:rPr>
          <w:b/>
          <w:color w:val="FF0000"/>
          <w:lang w:val="vi-VN"/>
        </w:rPr>
      </w:pPr>
    </w:p>
    <w:p w:rsidR="00D07097" w:rsidRPr="000D5F46" w:rsidRDefault="00D07097" w:rsidP="00D07097">
      <w:pPr>
        <w:jc w:val="center"/>
        <w:rPr>
          <w:b/>
          <w:lang w:val="es-BO"/>
        </w:rPr>
      </w:pPr>
      <w:r w:rsidRPr="00AF1160">
        <w:rPr>
          <w:b/>
          <w:color w:val="FF0000"/>
          <w:lang w:val="es-BO"/>
        </w:rPr>
        <w:br w:type="page"/>
      </w:r>
      <w:r w:rsidRPr="000D5F46">
        <w:rPr>
          <w:b/>
          <w:lang w:val="es-BO"/>
        </w:rPr>
        <w:lastRenderedPageBreak/>
        <w:t>Phần II</w:t>
      </w:r>
    </w:p>
    <w:p w:rsidR="00D07097" w:rsidRPr="000D5F46" w:rsidRDefault="00D07097" w:rsidP="00D07097">
      <w:pPr>
        <w:spacing w:before="120" w:after="120" w:line="276" w:lineRule="auto"/>
        <w:jc w:val="center"/>
        <w:rPr>
          <w:b/>
          <w:bCs/>
          <w:lang w:val="es-BO"/>
        </w:rPr>
      </w:pPr>
      <w:r w:rsidRPr="000D5F46">
        <w:rPr>
          <w:b/>
          <w:lang w:val="es-BO"/>
        </w:rPr>
        <w:t>PHƯƠNG</w:t>
      </w:r>
      <w:r w:rsidRPr="000D5F46">
        <w:rPr>
          <w:b/>
          <w:bCs/>
          <w:lang w:val="es-BO"/>
        </w:rPr>
        <w:t xml:space="preserve"> HƯỚNG NHIỆM VỤ NĂM HỌC 2019 </w:t>
      </w:r>
      <w:r w:rsidRPr="000D5F46">
        <w:rPr>
          <w:b/>
          <w:bCs/>
          <w:lang w:val="vi-VN"/>
        </w:rPr>
        <w:t>-</w:t>
      </w:r>
      <w:r w:rsidRPr="000D5F46">
        <w:rPr>
          <w:b/>
          <w:bCs/>
          <w:lang w:val="es-BO"/>
        </w:rPr>
        <w:t xml:space="preserve"> 2020</w:t>
      </w:r>
    </w:p>
    <w:p w:rsidR="00D07097" w:rsidRPr="000D5F46" w:rsidRDefault="00D07097" w:rsidP="00D07097">
      <w:pPr>
        <w:tabs>
          <w:tab w:val="left" w:pos="720"/>
        </w:tabs>
        <w:spacing w:before="120" w:after="120" w:line="276" w:lineRule="auto"/>
        <w:ind w:firstLine="567"/>
        <w:jc w:val="both"/>
        <w:rPr>
          <w:lang w:val="vi-VN"/>
        </w:rPr>
      </w:pPr>
    </w:p>
    <w:p w:rsidR="00D07097" w:rsidRPr="008335CE" w:rsidRDefault="00D07097" w:rsidP="00D07097">
      <w:pPr>
        <w:tabs>
          <w:tab w:val="left" w:pos="720"/>
        </w:tabs>
        <w:spacing w:before="120" w:after="120" w:line="360" w:lineRule="auto"/>
        <w:ind w:firstLine="720"/>
        <w:jc w:val="both"/>
        <w:rPr>
          <w:lang w:val="vi-VN"/>
        </w:rPr>
      </w:pPr>
      <w:r w:rsidRPr="008335CE">
        <w:rPr>
          <w:lang w:val="vi-VN"/>
        </w:rPr>
        <w:t>Căn cứ Kết luận số 51-KL/TW ngày 30 tháng 5 năm 2019 của Ban Bí thư về tiếp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sidR="00D07097" w:rsidRPr="008335CE" w:rsidRDefault="00D07097" w:rsidP="00D07097">
      <w:pPr>
        <w:tabs>
          <w:tab w:val="left" w:pos="720"/>
        </w:tabs>
        <w:spacing w:before="120" w:after="120" w:line="360" w:lineRule="auto"/>
        <w:ind w:firstLine="720"/>
        <w:jc w:val="both"/>
        <w:rPr>
          <w:lang w:val="vi-VN"/>
        </w:rPr>
      </w:pPr>
      <w:r w:rsidRPr="008335CE">
        <w:rPr>
          <w:lang w:val="vi-VN"/>
        </w:rPr>
        <w:t xml:space="preserve">Căn cứ các văn bản chỉ đạo, điều hành của Chính phủ, Thủ tướng Chính phủ về giáo dục và đào tạo cùng phương châm hành động của Chính phủ trong năm 2019 </w:t>
      </w:r>
      <w:r w:rsidRPr="008335CE">
        <w:rPr>
          <w:i/>
          <w:lang w:val="vi-VN"/>
        </w:rPr>
        <w:t>“Kỷ cương, liêm chính, hành động, sáng tạo, bứt phá, hiệu quả”</w:t>
      </w:r>
      <w:r w:rsidRPr="008335CE">
        <w:rPr>
          <w:lang w:val="vi-VN"/>
        </w:rPr>
        <w:t xml:space="preserve"> và các văn bản chỉ đạo của các cấp lãnh đạo;</w:t>
      </w:r>
    </w:p>
    <w:p w:rsidR="00D07097" w:rsidRPr="008335CE" w:rsidRDefault="00D07097" w:rsidP="00D07097">
      <w:pPr>
        <w:tabs>
          <w:tab w:val="left" w:pos="720"/>
        </w:tabs>
        <w:spacing w:before="120" w:after="120" w:line="360" w:lineRule="auto"/>
        <w:ind w:firstLine="720"/>
        <w:jc w:val="both"/>
        <w:rPr>
          <w:lang w:val="vi-VN"/>
        </w:rPr>
      </w:pPr>
      <w:r w:rsidRPr="008335CE">
        <w:rPr>
          <w:bCs/>
          <w:lang w:val="vi-VN"/>
        </w:rPr>
        <w:t>Thực hiện Chủ đề năm 2019 của thành phố “Năm đột phá cải cách hành chính và thực hiện Nghị quyết 54 của Quốc hội”;</w:t>
      </w:r>
      <w:r w:rsidRPr="008335CE">
        <w:rPr>
          <w:lang w:val="vi-VN"/>
        </w:rPr>
        <w:t xml:space="preserve"> Kế hoạch thực hiện </w:t>
      </w:r>
      <w:r w:rsidRPr="008335CE">
        <w:rPr>
          <w:bCs/>
          <w:lang w:val="vi-VN"/>
        </w:rPr>
        <w:t>Đề án “Xây dựng Thành phố Hồ Chí Minh trở thành đô thị thông minh” và Cuộc vận động “Người dân Thành phố Hồ Chí Minh không xả rác ra đường và kênh rạch, vì thành phố sạch và giảm ngập nước”;</w:t>
      </w:r>
    </w:p>
    <w:p w:rsidR="00D07097" w:rsidRPr="008335CE" w:rsidRDefault="00D07097" w:rsidP="00D07097">
      <w:pPr>
        <w:tabs>
          <w:tab w:val="left" w:pos="720"/>
        </w:tabs>
        <w:spacing w:before="120" w:after="120" w:line="360" w:lineRule="auto"/>
        <w:ind w:firstLine="720"/>
        <w:jc w:val="both"/>
        <w:rPr>
          <w:lang w:val="vi-VN"/>
        </w:rPr>
      </w:pPr>
      <w:r w:rsidRPr="008335CE">
        <w:rPr>
          <w:lang w:val="vi-VN"/>
        </w:rPr>
        <w:t xml:space="preserve">Trên cơ sở những kết quả đã đạt được trong năm học 2018 - 2019; </w:t>
      </w:r>
    </w:p>
    <w:p w:rsidR="00D07097" w:rsidRDefault="00D07097" w:rsidP="00D07097">
      <w:pPr>
        <w:tabs>
          <w:tab w:val="left" w:pos="720"/>
        </w:tabs>
        <w:spacing w:before="120" w:after="120" w:line="360" w:lineRule="auto"/>
        <w:ind w:firstLine="720"/>
        <w:jc w:val="both"/>
        <w:rPr>
          <w:rFonts w:eastAsia=".VnTime"/>
          <w:bCs/>
          <w:lang w:val="vi-VN"/>
        </w:rPr>
      </w:pPr>
      <w:r w:rsidRPr="008335CE">
        <w:rPr>
          <w:lang w:val="vi-VN"/>
        </w:rPr>
        <w:t>Ngành Giáo dục và Đào tạo Quận 3 tiếp tục tập trung</w:t>
      </w:r>
      <w:r w:rsidRPr="008335CE">
        <w:rPr>
          <w:b/>
          <w:lang w:val="vi-VN"/>
        </w:rPr>
        <w:t xml:space="preserve"> </w:t>
      </w:r>
      <w:r w:rsidRPr="008335CE">
        <w:rPr>
          <w:lang w:val="vi-VN"/>
        </w:rPr>
        <w:t xml:space="preserve">thực hiện </w:t>
      </w:r>
      <w:r w:rsidRPr="008335CE">
        <w:rPr>
          <w:bCs/>
          <w:lang w:val="vi-VN"/>
        </w:rPr>
        <w:t xml:space="preserve">đổi mới căn bản, toàn diện giáo dục và đào tạo, tích cực chuẩn bị các điều kiện để sẵn sàng cho việc triển khai thực hiện chương trình, sách giáo khoa theo lộ trình; </w:t>
      </w:r>
      <w:r w:rsidRPr="008335CE">
        <w:rPr>
          <w:lang w:val="vi-VN"/>
        </w:rPr>
        <w:t xml:space="preserve">triển khai </w:t>
      </w:r>
      <w:r w:rsidRPr="008335CE">
        <w:rPr>
          <w:bCs/>
          <w:lang w:val="vi-VN"/>
        </w:rPr>
        <w:t>Luật sửa đổi, bổ sung một số điều của Luật Giáo dục đại học và Luật Giáo dục (sửa đổi) vừa được Quốc hội thông qua</w:t>
      </w:r>
      <w:r w:rsidRPr="008335CE">
        <w:rPr>
          <w:lang w:val="vi-VN"/>
        </w:rPr>
        <w:t xml:space="preserve">; triển khai quyết liệt các giải pháp nhằm </w:t>
      </w:r>
      <w:r w:rsidRPr="008335CE">
        <w:rPr>
          <w:rFonts w:eastAsia=".VnTime"/>
          <w:bCs/>
          <w:lang w:val="vi-VN"/>
        </w:rPr>
        <w:t>tăng cường hiệu quả quản lí nhà nước, thực hiện tốt công tác quy hoạch mạng lưới trường lớp, đầu tư cơ sở vật chất nhà trường, đột phá trong công tác cải cách hành chính, đẩy mạnh ứng dụng công nghệ thông tin và truyền thông, nâng cao chất lượng giáo dục theo định hướng hội nhập khu vực và quốc tế.</w:t>
      </w:r>
    </w:p>
    <w:p w:rsidR="00D07097" w:rsidRDefault="00D07097" w:rsidP="00D07097">
      <w:pPr>
        <w:tabs>
          <w:tab w:val="left" w:pos="720"/>
        </w:tabs>
        <w:spacing w:before="120" w:after="120" w:line="360" w:lineRule="auto"/>
        <w:ind w:firstLine="720"/>
        <w:jc w:val="both"/>
        <w:rPr>
          <w:rFonts w:eastAsia=".VnTime"/>
          <w:bCs/>
          <w:lang w:val="vi-VN"/>
        </w:rPr>
      </w:pPr>
    </w:p>
    <w:p w:rsidR="00D07097" w:rsidRPr="008335CE" w:rsidRDefault="00D07097" w:rsidP="00D07097">
      <w:pPr>
        <w:tabs>
          <w:tab w:val="left" w:pos="720"/>
        </w:tabs>
        <w:spacing w:before="120" w:after="120" w:line="360" w:lineRule="auto"/>
        <w:ind w:firstLine="720"/>
        <w:jc w:val="both"/>
        <w:rPr>
          <w:lang w:val="vi-VN"/>
        </w:rPr>
      </w:pPr>
    </w:p>
    <w:p w:rsidR="00D07097" w:rsidRPr="008335CE" w:rsidRDefault="00D07097" w:rsidP="00D07097">
      <w:pPr>
        <w:tabs>
          <w:tab w:val="left" w:pos="540"/>
          <w:tab w:val="left" w:pos="720"/>
        </w:tabs>
        <w:spacing w:before="120" w:after="120" w:line="360" w:lineRule="auto"/>
        <w:ind w:firstLine="720"/>
        <w:jc w:val="both"/>
        <w:rPr>
          <w:b/>
          <w:bCs/>
          <w:strike/>
          <w:lang w:val="vi-VN" w:eastAsia="x-none"/>
        </w:rPr>
      </w:pPr>
      <w:r w:rsidRPr="008335CE">
        <w:rPr>
          <w:b/>
          <w:bCs/>
          <w:lang w:val="vi-VN" w:eastAsia="x-none"/>
        </w:rPr>
        <w:lastRenderedPageBreak/>
        <w:t>I. PHƯƠNG HƯỚNG CHUNG</w:t>
      </w:r>
    </w:p>
    <w:p w:rsidR="00D07097" w:rsidRPr="008335CE" w:rsidRDefault="00D07097" w:rsidP="00D07097">
      <w:pPr>
        <w:pStyle w:val="NormalWeb"/>
        <w:spacing w:before="120" w:beforeAutospacing="0" w:after="120" w:afterAutospacing="0" w:line="360" w:lineRule="auto"/>
        <w:ind w:firstLine="720"/>
        <w:jc w:val="both"/>
        <w:rPr>
          <w:bCs/>
          <w:sz w:val="28"/>
          <w:szCs w:val="28"/>
          <w:lang w:val="vi-VN"/>
        </w:rPr>
      </w:pPr>
      <w:r w:rsidRPr="008335CE">
        <w:rPr>
          <w:bCs/>
          <w:sz w:val="28"/>
          <w:szCs w:val="28"/>
          <w:lang w:val="vi-VN"/>
        </w:rPr>
        <w:t xml:space="preserve">1. Triển khai quyết liệt, đồng bộ các giải pháp để hoàn thành các mục tiêu của kế hoạch 5 năm 2016 - 2020; cương quyết </w:t>
      </w:r>
      <w:r w:rsidRPr="008335CE">
        <w:rPr>
          <w:rFonts w:eastAsia=".VnTime"/>
          <w:bCs/>
          <w:sz w:val="28"/>
          <w:szCs w:val="28"/>
          <w:lang w:val="vi-VN"/>
        </w:rPr>
        <w:t xml:space="preserve">khắc phục những hạn chế mà xã hội quan tâm; xây dựng môi trường giáo dục lành mạnh, dân chủ, kỷ cương; tăng cường an ninh, an toàn trường học; chú trọng công tác giáo dục thể chất, y tế trường học; xây dựng văn hóa học đường, </w:t>
      </w:r>
      <w:r w:rsidRPr="008335CE">
        <w:rPr>
          <w:bCs/>
          <w:sz w:val="28"/>
          <w:szCs w:val="28"/>
          <w:lang w:val="vi-VN"/>
        </w:rPr>
        <w:t xml:space="preserve">giáo dục đạo đức, lối sống, kỹ năng sống cho </w:t>
      </w:r>
      <w:r w:rsidRPr="008335CE">
        <w:rPr>
          <w:rFonts w:eastAsia=".VnTime"/>
          <w:bCs/>
          <w:sz w:val="28"/>
          <w:szCs w:val="28"/>
          <w:lang w:val="vi-VN"/>
        </w:rPr>
        <w:t>học sinh.</w:t>
      </w:r>
    </w:p>
    <w:p w:rsidR="00D07097" w:rsidRPr="008335CE" w:rsidRDefault="00D07097" w:rsidP="00D07097">
      <w:pPr>
        <w:pStyle w:val="NormalWeb"/>
        <w:spacing w:before="120" w:beforeAutospacing="0" w:after="120" w:afterAutospacing="0" w:line="360" w:lineRule="auto"/>
        <w:ind w:firstLine="720"/>
        <w:jc w:val="both"/>
        <w:rPr>
          <w:bCs/>
          <w:sz w:val="28"/>
          <w:szCs w:val="28"/>
          <w:lang w:val="vi-VN"/>
        </w:rPr>
      </w:pPr>
      <w:r w:rsidRPr="008335CE">
        <w:rPr>
          <w:bCs/>
          <w:sz w:val="28"/>
          <w:szCs w:val="28"/>
          <w:lang w:val="vi-VN"/>
        </w:rPr>
        <w:t>2. Giáo dục mầm non: Đẩy mạnh công tác quản lý nhà nước đối với giáo dục mầm non; tiếp tục triển khai hiệu quả các Nghị quyết của Hội đồng nhân dân thành phố về hỗ trợ giáo dục mầm non; tăng cường các điều kiện để nâng cao chất lượng thực hiện chương trình giáo dục mầm non; tích cực đổi mới, nâng cao chất lượng hoạt động chăm sóc, giáo dục trẻ, đảm bảo an toàn tuyệt đối cho trẻ và nâng cao đạo đức nhà giáo cho đội ngũ.</w:t>
      </w:r>
    </w:p>
    <w:p w:rsidR="00D07097" w:rsidRPr="008335CE" w:rsidRDefault="00D07097" w:rsidP="00D07097">
      <w:pPr>
        <w:pStyle w:val="NormalWeb"/>
        <w:spacing w:before="120" w:beforeAutospacing="0" w:after="120" w:afterAutospacing="0" w:line="360" w:lineRule="auto"/>
        <w:ind w:firstLine="720"/>
        <w:jc w:val="both"/>
        <w:rPr>
          <w:sz w:val="28"/>
          <w:szCs w:val="28"/>
          <w:lang w:val="vi-VN"/>
        </w:rPr>
      </w:pPr>
      <w:r w:rsidRPr="008335CE">
        <w:rPr>
          <w:bCs/>
          <w:sz w:val="28"/>
          <w:szCs w:val="28"/>
          <w:lang w:val="vi-VN"/>
        </w:rPr>
        <w:t>3. Giáo dục phổ thông: Nâng cao chất lượng giáo dục toàn diện; t</w:t>
      </w:r>
      <w:r w:rsidRPr="008335CE">
        <w:rPr>
          <w:sz w:val="28"/>
          <w:szCs w:val="28"/>
          <w:lang w:val="vi-VN"/>
        </w:rPr>
        <w:t xml:space="preserve">ích cực chuẩn bị các điều kiện để thực hiện chương trình giáo dục phổ thông 2018, sách giáo khoa mới, nhất là đối với lớp Một; nâng cao chất lượng công tác tổ chức thi, kiểm tra, đánh giá; đẩy mạnh </w:t>
      </w:r>
      <w:r w:rsidRPr="008335CE">
        <w:rPr>
          <w:bCs/>
          <w:sz w:val="28"/>
          <w:szCs w:val="28"/>
          <w:bdr w:val="none" w:sz="0" w:space="0" w:color="auto" w:frame="1"/>
          <w:lang w:val="nl-NL"/>
        </w:rPr>
        <w:t>giáo dục hướng nghiệp và định hướng phân luồng trong giáo dục phổ thông</w:t>
      </w:r>
      <w:r w:rsidRPr="008335CE">
        <w:rPr>
          <w:sz w:val="28"/>
          <w:szCs w:val="28"/>
          <w:lang w:val="vi-VN"/>
        </w:rPr>
        <w:t>; tiếp tục đổi mới công tác quản trị, tăng quyền tự chủ của các cơ sở giáo dục phổ thông.</w:t>
      </w:r>
    </w:p>
    <w:p w:rsidR="00D07097" w:rsidRPr="008335CE" w:rsidRDefault="00D07097" w:rsidP="00D07097">
      <w:pPr>
        <w:spacing w:before="120" w:after="120" w:line="360" w:lineRule="auto"/>
        <w:ind w:firstLine="720"/>
        <w:jc w:val="both"/>
        <w:rPr>
          <w:rStyle w:val="Strong"/>
          <w:i/>
          <w:shd w:val="clear" w:color="auto" w:fill="FFFFFF"/>
          <w:lang w:val="vi-VN"/>
        </w:rPr>
      </w:pPr>
      <w:r w:rsidRPr="008335CE">
        <w:rPr>
          <w:bCs/>
          <w:lang w:val="vi-VN"/>
        </w:rPr>
        <w:t xml:space="preserve">4. </w:t>
      </w:r>
      <w:r w:rsidRPr="008335CE">
        <w:rPr>
          <w:rStyle w:val="Strong"/>
          <w:b w:val="0"/>
          <w:shd w:val="clear" w:color="auto" w:fill="FFFFFF"/>
          <w:lang w:val="vi-VN"/>
        </w:rPr>
        <w:t>Giáo dục thường xuyên: Tiếp tục triển khai thực hiện rà soát nâng cao hiệu quả hoạt động của các trung tâm học tập cộng đồng, </w:t>
      </w:r>
      <w:r w:rsidRPr="008335CE">
        <w:rPr>
          <w:rStyle w:val="Emphasis"/>
          <w:bCs/>
          <w:i w:val="0"/>
          <w:shd w:val="clear" w:color="auto" w:fill="FFFFFF"/>
          <w:lang w:val="vi-VN"/>
        </w:rPr>
        <w:t xml:space="preserve"> trung tâm giáo dục thường xuyên</w:t>
      </w:r>
      <w:r w:rsidRPr="008335CE">
        <w:rPr>
          <w:rStyle w:val="Strong"/>
          <w:b w:val="0"/>
          <w:shd w:val="clear" w:color="auto" w:fill="FFFFFF"/>
          <w:lang w:val="vi-VN"/>
        </w:rPr>
        <w:t>; rà soát, tiếp tục thực hiện các mục tiêu của </w:t>
      </w:r>
      <w:r w:rsidRPr="008335CE">
        <w:rPr>
          <w:rStyle w:val="Emphasis"/>
          <w:bCs/>
          <w:i w:val="0"/>
          <w:shd w:val="clear" w:color="auto" w:fill="FFFFFF"/>
          <w:lang w:val="vi-VN"/>
        </w:rPr>
        <w:t>Đề án xóa mù chữ đến năm 2020</w:t>
      </w:r>
      <w:r w:rsidRPr="008335CE">
        <w:rPr>
          <w:rStyle w:val="Strong"/>
          <w:b w:val="0"/>
          <w:shd w:val="clear" w:color="auto" w:fill="FFFFFF"/>
          <w:lang w:val="vi-VN"/>
        </w:rPr>
        <w:t>, Đề án xây dựng xã hội học tập giai đoạn 2012 - 2020.</w:t>
      </w:r>
    </w:p>
    <w:p w:rsidR="00D07097" w:rsidRPr="008335CE" w:rsidRDefault="00D07097" w:rsidP="00D07097">
      <w:pPr>
        <w:spacing w:before="120" w:after="120" w:line="360" w:lineRule="auto"/>
        <w:ind w:firstLine="720"/>
        <w:jc w:val="both"/>
        <w:rPr>
          <w:b/>
          <w:bCs/>
          <w:lang w:val="vi-VN" w:eastAsia="x-none"/>
        </w:rPr>
      </w:pPr>
      <w:r w:rsidRPr="008335CE">
        <w:rPr>
          <w:b/>
          <w:bCs/>
          <w:lang w:val="vi-VN" w:eastAsia="x-none"/>
        </w:rPr>
        <w:t xml:space="preserve">II. CÁC NHÓM NHIỆM VỤ CHỦ YẾU  </w:t>
      </w:r>
    </w:p>
    <w:p w:rsidR="00D07097" w:rsidRPr="008335CE" w:rsidRDefault="00D07097" w:rsidP="00D07097">
      <w:pPr>
        <w:spacing w:before="120" w:after="120" w:line="360" w:lineRule="auto"/>
        <w:ind w:firstLine="720"/>
        <w:jc w:val="both"/>
        <w:rPr>
          <w:b/>
          <w:spacing w:val="-2"/>
          <w:lang w:val="nb-NO"/>
        </w:rPr>
      </w:pPr>
      <w:r w:rsidRPr="008335CE">
        <w:rPr>
          <w:b/>
          <w:spacing w:val="-2"/>
          <w:lang w:val="vi-VN"/>
        </w:rPr>
        <w:t xml:space="preserve">1. Rà soát, quy hoạch, phát triển mạng lưới cơ sở </w:t>
      </w:r>
      <w:r w:rsidRPr="008335CE">
        <w:rPr>
          <w:b/>
          <w:bCs/>
          <w:lang w:val="vi-VN"/>
        </w:rPr>
        <w:t>giáo dục và đào tạo</w:t>
      </w:r>
    </w:p>
    <w:p w:rsidR="00D07097" w:rsidRPr="008335CE" w:rsidRDefault="00D07097" w:rsidP="00D07097">
      <w:pPr>
        <w:pStyle w:val="Text"/>
        <w:spacing w:before="120" w:after="120" w:line="360" w:lineRule="auto"/>
        <w:ind w:firstLine="720"/>
        <w:rPr>
          <w:szCs w:val="28"/>
          <w:lang w:val="nb-NO"/>
        </w:rPr>
      </w:pPr>
      <w:r w:rsidRPr="008335CE">
        <w:rPr>
          <w:szCs w:val="28"/>
          <w:lang w:val="nb-NO"/>
        </w:rPr>
        <w:t xml:space="preserve">1.1. </w:t>
      </w:r>
      <w:r w:rsidRPr="008335CE">
        <w:rPr>
          <w:szCs w:val="28"/>
          <w:lang w:val="vi-VN"/>
        </w:rPr>
        <w:t xml:space="preserve">Thực hiện rà soát, dự báo quy mô phát triển giáo dục, quy hoạch đất dành cho giáo dục. </w:t>
      </w:r>
      <w:r w:rsidRPr="008335CE">
        <w:rPr>
          <w:szCs w:val="28"/>
          <w:lang w:val="nb-NO"/>
        </w:rPr>
        <w:t xml:space="preserve">Triển khai thực hiện Quyết định số 1677/QĐ-TTg ngày 03/12/2018 của Thủ tướng Chính phủ về Đề án phát triển giáo dục mầm non giai </w:t>
      </w:r>
      <w:r w:rsidRPr="008335CE">
        <w:rPr>
          <w:szCs w:val="28"/>
          <w:lang w:val="nb-NO"/>
        </w:rPr>
        <w:lastRenderedPageBreak/>
        <w:t>đoạn 2018 - 2025, trong đó thực hiện việc rà soát, đánh giá điều kiện hoạt động của các cơ sở giáo dục mầm non.</w:t>
      </w:r>
    </w:p>
    <w:p w:rsidR="00D07097" w:rsidRPr="008335CE" w:rsidRDefault="00D07097" w:rsidP="00D07097">
      <w:pPr>
        <w:pStyle w:val="Text"/>
        <w:spacing w:before="120" w:after="120" w:line="360" w:lineRule="auto"/>
        <w:ind w:firstLine="720"/>
        <w:rPr>
          <w:szCs w:val="28"/>
          <w:lang w:val="nb-NO"/>
        </w:rPr>
      </w:pPr>
      <w:r w:rsidRPr="008335CE">
        <w:rPr>
          <w:szCs w:val="28"/>
          <w:lang w:val="nb-NO"/>
        </w:rPr>
        <w:t xml:space="preserve">1.2. Hướng dẫn, kiểm tra việc thực hiện dồn dịch các điểm trường lẻ, sáp nhập các cơ sở giáo dục có quy mô nhỏ khối mầm non, phổ thông tại địa phương.  </w:t>
      </w:r>
    </w:p>
    <w:p w:rsidR="00D07097" w:rsidRPr="008335CE" w:rsidRDefault="00D07097" w:rsidP="00D07097">
      <w:pPr>
        <w:spacing w:before="120" w:after="120" w:line="360" w:lineRule="auto"/>
        <w:ind w:firstLine="720"/>
        <w:jc w:val="both"/>
        <w:rPr>
          <w:lang w:val="vi-VN"/>
        </w:rPr>
      </w:pPr>
      <w:r w:rsidRPr="008335CE">
        <w:rPr>
          <w:lang w:val="vi-VN"/>
        </w:rPr>
        <w:t xml:space="preserve">1.3. Thực hiện tốt </w:t>
      </w:r>
      <w:r w:rsidRPr="008335CE">
        <w:rPr>
          <w:spacing w:val="-2"/>
          <w:lang w:val="vi-VN"/>
        </w:rPr>
        <w:t xml:space="preserve">Quyết định số 02/2003/QĐ-UB ngày 03 tháng 01 năm 2003 của Ủy ban nhân dân Thành phố Hồ Chí Minh về phê duyệt quy hoạch phát triển mạng lưới trường học ngành giáo dục và đào tạo thành phố đến năm 2020; đẩy nhanh tiến độ xây dựng trường lớp, đảm bảo hoàn thành chỉ tiêu của </w:t>
      </w:r>
      <w:r w:rsidRPr="008335CE">
        <w:rPr>
          <w:lang w:val="vi-VN"/>
        </w:rPr>
        <w:t>Nghị quyết Đại hội Đảng bộ Quận 3 lần thứ XI nhiệm kỳ 2015 - 2020; đảm bảo điều kiện để triển khai thực hiện theo lộ trình Chương trình giáo dục phổ thông mới.</w:t>
      </w:r>
    </w:p>
    <w:p w:rsidR="00D07097" w:rsidRPr="008335CE" w:rsidRDefault="00D07097" w:rsidP="00D07097">
      <w:pPr>
        <w:spacing w:before="120" w:after="120" w:line="360" w:lineRule="auto"/>
        <w:ind w:firstLine="720"/>
        <w:jc w:val="both"/>
        <w:rPr>
          <w:lang w:val="nb-NO"/>
        </w:rPr>
      </w:pPr>
      <w:r w:rsidRPr="008335CE">
        <w:rPr>
          <w:lang w:val="sq-AL"/>
        </w:rPr>
        <w:t>1.4.</w:t>
      </w:r>
      <w:r w:rsidRPr="008335CE">
        <w:rPr>
          <w:lang w:val="nb-NO"/>
        </w:rPr>
        <w:t xml:space="preserve"> Tổng kết Chiến lược phát triển giáo dục 2011 - 2020 và hoàn thành dự thảo Chiến lược phát triển giáo dục 2021 - 2030 và tầm nhìn 2045.</w:t>
      </w:r>
    </w:p>
    <w:p w:rsidR="00D07097" w:rsidRPr="008335CE" w:rsidRDefault="00D07097" w:rsidP="00D07097">
      <w:pPr>
        <w:spacing w:before="120" w:after="120" w:line="360" w:lineRule="auto"/>
        <w:ind w:firstLine="720"/>
        <w:jc w:val="both"/>
        <w:rPr>
          <w:b/>
          <w:spacing w:val="-2"/>
          <w:lang w:val="vi-VN"/>
        </w:rPr>
      </w:pPr>
      <w:r w:rsidRPr="008335CE">
        <w:rPr>
          <w:b/>
          <w:spacing w:val="-2"/>
          <w:lang w:val="vi-VN"/>
        </w:rPr>
        <w:t xml:space="preserve">2. Nâng cao chất lượng đội ngũ giáo viên và cán bộ quản lý giáo dục các cấp </w:t>
      </w:r>
    </w:p>
    <w:p w:rsidR="00D07097" w:rsidRPr="008335CE" w:rsidRDefault="00D07097" w:rsidP="00D07097">
      <w:pPr>
        <w:spacing w:before="120" w:after="120" w:line="360" w:lineRule="auto"/>
        <w:ind w:firstLine="720"/>
        <w:jc w:val="both"/>
        <w:rPr>
          <w:lang w:val="nb-NO"/>
        </w:rPr>
      </w:pPr>
      <w:r w:rsidRPr="008335CE">
        <w:rPr>
          <w:lang w:val="nb-NO"/>
        </w:rPr>
        <w:t>2.1. Thực hiện nghiêm túc Quyết định số 16/2008/QĐ-BGDĐT ngày 16</w:t>
      </w:r>
      <w:r w:rsidRPr="008335CE">
        <w:rPr>
          <w:lang w:val="vi-VN"/>
        </w:rPr>
        <w:t xml:space="preserve"> tháng </w:t>
      </w:r>
      <w:r w:rsidRPr="008335CE">
        <w:rPr>
          <w:lang w:val="nb-NO"/>
        </w:rPr>
        <w:t>4</w:t>
      </w:r>
      <w:r w:rsidRPr="008335CE">
        <w:rPr>
          <w:lang w:val="vi-VN"/>
        </w:rPr>
        <w:t xml:space="preserve"> năm </w:t>
      </w:r>
      <w:r w:rsidRPr="008335CE">
        <w:rPr>
          <w:lang w:val="nb-NO"/>
        </w:rPr>
        <w:t>2008 của Bộ Giáo dục và Đào tạo ban hành quy định về đạo đức nhà giáo và Chỉ thị số 1737/CT-BGDĐT ngày 07</w:t>
      </w:r>
      <w:r w:rsidRPr="008335CE">
        <w:rPr>
          <w:lang w:val="vi-VN"/>
        </w:rPr>
        <w:t xml:space="preserve"> tháng </w:t>
      </w:r>
      <w:r w:rsidRPr="008335CE">
        <w:rPr>
          <w:lang w:val="nb-NO"/>
        </w:rPr>
        <w:t>5</w:t>
      </w:r>
      <w:r w:rsidRPr="008335CE">
        <w:rPr>
          <w:lang w:val="vi-VN"/>
        </w:rPr>
        <w:t xml:space="preserve"> năm </w:t>
      </w:r>
      <w:r w:rsidRPr="008335CE">
        <w:rPr>
          <w:lang w:val="nb-NO"/>
        </w:rPr>
        <w:t>2018 về việc tăng cường công tác quản lý và nâng cao đạo đức nhà giáo; thực hiện đúng quy chế làm việc và văn hóa công sở.</w:t>
      </w:r>
    </w:p>
    <w:p w:rsidR="00D07097" w:rsidRPr="008335CE" w:rsidRDefault="00D07097" w:rsidP="00D07097">
      <w:pPr>
        <w:spacing w:before="120" w:after="120" w:line="360" w:lineRule="auto"/>
        <w:ind w:firstLine="720"/>
        <w:jc w:val="both"/>
        <w:rPr>
          <w:lang w:val="nb-NO"/>
        </w:rPr>
      </w:pPr>
      <w:r w:rsidRPr="008335CE">
        <w:rPr>
          <w:lang w:val="nb-NO"/>
        </w:rPr>
        <w:t>2.2. Tiếp tục rà soát,</w:t>
      </w:r>
      <w:r>
        <w:rPr>
          <w:lang w:val="nb-NO"/>
        </w:rPr>
        <w:t xml:space="preserve"> sắp xếp lại đội ngũ giáo viên </w:t>
      </w:r>
      <w:r w:rsidRPr="008335CE">
        <w:rPr>
          <w:lang w:val="nb-NO"/>
        </w:rPr>
        <w:t>gắn với việc bảo đảm các quy định về định mức số lượng giáo viên</w:t>
      </w:r>
      <w:r w:rsidRPr="008335CE">
        <w:rPr>
          <w:lang w:val="vi-VN"/>
        </w:rPr>
        <w:t xml:space="preserve"> </w:t>
      </w:r>
      <w:r w:rsidRPr="008335CE">
        <w:rPr>
          <w:lang w:val="nb-NO"/>
        </w:rPr>
        <w:t>đối với các cấp học, các chuẩn được ban hành, phù hợp với việc rà soát, sắp xếp, điều chỉnh lại một cách hợp lý hệ thống, quy mô trường, lớp.</w:t>
      </w:r>
    </w:p>
    <w:p w:rsidR="00D07097" w:rsidRPr="008335CE" w:rsidRDefault="00D07097" w:rsidP="00D07097">
      <w:pPr>
        <w:spacing w:before="120" w:after="120" w:line="360" w:lineRule="auto"/>
        <w:ind w:firstLine="720"/>
        <w:jc w:val="both"/>
        <w:rPr>
          <w:lang w:val="nb-NO"/>
        </w:rPr>
      </w:pPr>
      <w:r w:rsidRPr="008335CE">
        <w:rPr>
          <w:lang w:val="nb-NO"/>
        </w:rPr>
        <w:t>2.3. Thực hiện nghiêm chủ trương tinh giản biên chế theo Nghị quyết số 19-NQ/TW ngày 25/10/2017 của Ban Chấp hành Trung ương Đảng khóa XII và Công văn số 3043/BGDĐT-NGCBQLGD ngày 20</w:t>
      </w:r>
      <w:r w:rsidRPr="008335CE">
        <w:rPr>
          <w:lang w:val="vi-VN"/>
        </w:rPr>
        <w:t xml:space="preserve"> tháng </w:t>
      </w:r>
      <w:r w:rsidRPr="008335CE">
        <w:rPr>
          <w:lang w:val="nb-NO"/>
        </w:rPr>
        <w:t>7</w:t>
      </w:r>
      <w:r w:rsidRPr="008335CE">
        <w:rPr>
          <w:lang w:val="vi-VN"/>
        </w:rPr>
        <w:t xml:space="preserve"> năm </w:t>
      </w:r>
      <w:r w:rsidRPr="008335CE">
        <w:rPr>
          <w:lang w:val="nb-NO"/>
        </w:rPr>
        <w:t xml:space="preserve">2018 của Bộ Giáo dục và Đào tạo về việc thực hiện tinh giản biên chế trong ngành Giáo dục. Thực </w:t>
      </w:r>
      <w:r w:rsidRPr="008335CE">
        <w:rPr>
          <w:lang w:val="nb-NO"/>
        </w:rPr>
        <w:lastRenderedPageBreak/>
        <w:t>hiện các giải pháp bảo đảm đủ số lượng, cơ cấu giáo viên các cấp học theo quy định.</w:t>
      </w:r>
    </w:p>
    <w:p w:rsidR="00D07097" w:rsidRPr="008335CE" w:rsidRDefault="00D07097" w:rsidP="00D07097">
      <w:pPr>
        <w:spacing w:before="120" w:after="120" w:line="360" w:lineRule="auto"/>
        <w:ind w:firstLine="720"/>
        <w:jc w:val="both"/>
        <w:rPr>
          <w:lang w:val="nb-NO"/>
        </w:rPr>
      </w:pPr>
      <w:r w:rsidRPr="008335CE">
        <w:rPr>
          <w:lang w:val="nb-NO"/>
        </w:rPr>
        <w:t xml:space="preserve">2.4. Thực hiện bồi dưỡng giáo viên, cán bộ quản lý giáo dục trên toàn </w:t>
      </w:r>
      <w:r w:rsidRPr="008335CE">
        <w:rPr>
          <w:lang w:val="vi-VN"/>
        </w:rPr>
        <w:t>quận</w:t>
      </w:r>
      <w:r w:rsidRPr="008335CE">
        <w:rPr>
          <w:lang w:val="nb-NO"/>
        </w:rPr>
        <w:t xml:space="preserve"> triển khai chương trình giáo dục phổ thông mới; bồi dưỡng nâng cao năng lực triển khai các nhiệm vụ cho giáo viên đáp ứng yêu cầu của vị trí việc làm; bồi dưỡng theo tiêu chuẩn chức danh nghề nghiệp giáo viên.</w:t>
      </w:r>
    </w:p>
    <w:p w:rsidR="00D07097" w:rsidRPr="008335CE" w:rsidRDefault="00D07097" w:rsidP="00D07097">
      <w:pPr>
        <w:spacing w:before="120" w:after="120" w:line="360" w:lineRule="auto"/>
        <w:ind w:firstLine="720"/>
        <w:jc w:val="both"/>
        <w:rPr>
          <w:lang w:val="nb-NO"/>
        </w:rPr>
      </w:pPr>
      <w:r w:rsidRPr="008335CE">
        <w:rPr>
          <w:lang w:val="nb-NO"/>
        </w:rPr>
        <w:t>2.5. Thực hiện tốt các chính sách phát triển đội ngũ: thăng hạng chức danh nghề nghiệp, chế độ tiền lương và các phụ cấp theo lương, trợ cấp khác; đánh giá, khen thưởng nhằm nâng cao đời sống, tạo động lực cho đội ngũ nhà giáo chuyên tâm với nghề.</w:t>
      </w:r>
    </w:p>
    <w:p w:rsidR="00D07097" w:rsidRPr="00B76C01" w:rsidRDefault="00D07097" w:rsidP="00D07097">
      <w:pPr>
        <w:spacing w:before="120" w:after="120" w:line="360" w:lineRule="auto"/>
        <w:ind w:firstLine="720"/>
        <w:jc w:val="both"/>
        <w:rPr>
          <w:b/>
          <w:spacing w:val="-2"/>
          <w:lang w:val="vi-VN"/>
        </w:rPr>
      </w:pPr>
      <w:r w:rsidRPr="00B76C01">
        <w:rPr>
          <w:b/>
          <w:spacing w:val="-2"/>
          <w:lang w:val="vi-VN"/>
        </w:rPr>
        <w:t xml:space="preserve">3. Triển khai chương trình, sách giáo khoa giáo dục phổ thông mới; đẩy mạnh định hướng nghề nghiệp và phân luồng học sinh sau trung học cơ sở; tăng cường giáo dục đạo đức, lối sống, kỹ năng sống, giáo dục thể chất cho học sinh, bảo đảm an toàn trường học  </w:t>
      </w:r>
    </w:p>
    <w:p w:rsidR="00D07097" w:rsidRPr="00B76C01" w:rsidRDefault="00D07097" w:rsidP="00D07097">
      <w:pPr>
        <w:pStyle w:val="0noidung"/>
        <w:spacing w:before="120" w:after="120" w:line="360" w:lineRule="auto"/>
        <w:ind w:firstLine="720"/>
        <w:rPr>
          <w:rFonts w:ascii="Times New Roman" w:hAnsi="Times New Roman"/>
          <w:shd w:val="clear" w:color="auto" w:fill="FFFFFF"/>
          <w:lang w:val="sq-AL"/>
        </w:rPr>
      </w:pPr>
      <w:r w:rsidRPr="00B76C01">
        <w:rPr>
          <w:rFonts w:ascii="Times New Roman" w:hAnsi="Times New Roman"/>
          <w:lang w:val="sq-AL"/>
        </w:rPr>
        <w:t xml:space="preserve">3.1. Xây dựng và triển khai tài liệu </w:t>
      </w:r>
      <w:r w:rsidRPr="00B76C01">
        <w:rPr>
          <w:rFonts w:ascii="Times New Roman" w:hAnsi="Times New Roman"/>
          <w:shd w:val="clear" w:color="auto" w:fill="FFFFFF"/>
          <w:lang w:val="sq-AL"/>
        </w:rPr>
        <w:t>hướng dẫn nội dung ch</w:t>
      </w:r>
      <w:r w:rsidRPr="00B76C01">
        <w:rPr>
          <w:rFonts w:ascii="Times New Roman" w:eastAsia="MS Mincho" w:hAnsi="Times New Roman"/>
          <w:shd w:val="clear" w:color="auto" w:fill="FFFFFF"/>
          <w:lang w:val="sq-AL"/>
        </w:rPr>
        <w:t>ă</w:t>
      </w:r>
      <w:r w:rsidRPr="00B76C01">
        <w:rPr>
          <w:rFonts w:ascii="Times New Roman" w:hAnsi="Times New Roman"/>
          <w:shd w:val="clear" w:color="auto" w:fill="FFFFFF"/>
          <w:lang w:val="sq-AL"/>
        </w:rPr>
        <w:t xml:space="preserve">m sóc, giáo dục trẻ em tại gia </w:t>
      </w:r>
      <w:r w:rsidRPr="00B76C01">
        <w:rPr>
          <w:rFonts w:ascii="Times New Roman" w:eastAsia="MS Mincho" w:hAnsi="Times New Roman"/>
          <w:shd w:val="clear" w:color="auto" w:fill="FFFFFF"/>
          <w:lang w:val="sq-AL"/>
        </w:rPr>
        <w:t>đ</w:t>
      </w:r>
      <w:r w:rsidRPr="00B76C01">
        <w:rPr>
          <w:rFonts w:ascii="Times New Roman" w:hAnsi="Times New Roman"/>
          <w:shd w:val="clear" w:color="auto" w:fill="FFFFFF"/>
          <w:lang w:val="sq-AL"/>
        </w:rPr>
        <w:t xml:space="preserve">ình và các nhóm trẻ </w:t>
      </w:r>
      <w:r w:rsidRPr="00B76C01">
        <w:rPr>
          <w:rFonts w:ascii="Times New Roman" w:eastAsia="MS Mincho" w:hAnsi="Times New Roman"/>
          <w:shd w:val="clear" w:color="auto" w:fill="FFFFFF"/>
          <w:lang w:val="sq-AL"/>
        </w:rPr>
        <w:t>đ</w:t>
      </w:r>
      <w:r w:rsidRPr="00B76C01">
        <w:rPr>
          <w:rFonts w:ascii="Times New Roman" w:hAnsi="Times New Roman"/>
          <w:shd w:val="clear" w:color="auto" w:fill="FFFFFF"/>
          <w:lang w:val="sq-AL"/>
        </w:rPr>
        <w:t xml:space="preserve">ộc lập, tư thục; tập huấn cho </w:t>
      </w:r>
      <w:r w:rsidRPr="00B76C01">
        <w:rPr>
          <w:rFonts w:ascii="Times New Roman" w:eastAsia="MS Mincho" w:hAnsi="Times New Roman"/>
          <w:shd w:val="clear" w:color="auto" w:fill="FFFFFF"/>
          <w:lang w:val="sq-AL"/>
        </w:rPr>
        <w:t>đ</w:t>
      </w:r>
      <w:r w:rsidRPr="00B76C01">
        <w:rPr>
          <w:rFonts w:ascii="Times New Roman" w:hAnsi="Times New Roman"/>
          <w:shd w:val="clear" w:color="auto" w:fill="FFFFFF"/>
          <w:lang w:val="sq-AL"/>
        </w:rPr>
        <w:t xml:space="preserve">ội ngũ cán bộ quản lý, giáo viên mầm non cốt cán ở các cơ sở </w:t>
      </w:r>
      <w:r w:rsidRPr="00B76C01">
        <w:rPr>
          <w:rFonts w:ascii="Times New Roman" w:hAnsi="Times New Roman"/>
          <w:spacing w:val="-2"/>
          <w:lang w:val="sq-AL"/>
        </w:rPr>
        <w:t>giáo dục mầm non</w:t>
      </w:r>
      <w:r w:rsidRPr="00B76C01">
        <w:rPr>
          <w:rFonts w:ascii="Times New Roman" w:hAnsi="Times New Roman"/>
          <w:shd w:val="clear" w:color="auto" w:fill="FFFFFF"/>
          <w:lang w:val="sq-AL"/>
        </w:rPr>
        <w:t xml:space="preserve"> việc tổ chức hướng dẫn và phối hợp với cha mẹ trẻ ch</w:t>
      </w:r>
      <w:r w:rsidRPr="00B76C01">
        <w:rPr>
          <w:rFonts w:ascii="Times New Roman" w:eastAsia="MS Mincho" w:hAnsi="Times New Roman"/>
          <w:shd w:val="clear" w:color="auto" w:fill="FFFFFF"/>
          <w:lang w:val="sq-AL"/>
        </w:rPr>
        <w:t>ă</w:t>
      </w:r>
      <w:r w:rsidRPr="00B76C01">
        <w:rPr>
          <w:rFonts w:ascii="Times New Roman" w:hAnsi="Times New Roman"/>
          <w:shd w:val="clear" w:color="auto" w:fill="FFFFFF"/>
          <w:lang w:val="sq-AL"/>
        </w:rPr>
        <w:t xml:space="preserve">m sóc, giáo dục trẻ em ở nhà trường và tại gia </w:t>
      </w:r>
      <w:r w:rsidRPr="00B76C01">
        <w:rPr>
          <w:rFonts w:ascii="Times New Roman" w:eastAsia="MS Mincho" w:hAnsi="Times New Roman"/>
          <w:shd w:val="clear" w:color="auto" w:fill="FFFFFF"/>
          <w:lang w:val="sq-AL"/>
        </w:rPr>
        <w:t>đ</w:t>
      </w:r>
      <w:r w:rsidRPr="00B76C01">
        <w:rPr>
          <w:rFonts w:ascii="Times New Roman" w:hAnsi="Times New Roman"/>
          <w:shd w:val="clear" w:color="auto" w:fill="FFFFFF"/>
          <w:lang w:val="sq-AL"/>
        </w:rPr>
        <w:t xml:space="preserve">ình. Quản lý chặt chẽ việc cấp phép, tiêu chuẩn, </w:t>
      </w:r>
      <w:r w:rsidRPr="00B76C01">
        <w:rPr>
          <w:rFonts w:ascii="Times New Roman" w:eastAsia="MS Mincho" w:hAnsi="Times New Roman"/>
          <w:shd w:val="clear" w:color="auto" w:fill="FFFFFF"/>
          <w:lang w:val="sq-AL"/>
        </w:rPr>
        <w:t>đ</w:t>
      </w:r>
      <w:r w:rsidRPr="00B76C01">
        <w:rPr>
          <w:rFonts w:ascii="Times New Roman" w:hAnsi="Times New Roman"/>
          <w:shd w:val="clear" w:color="auto" w:fill="FFFFFF"/>
          <w:lang w:val="sq-AL"/>
        </w:rPr>
        <w:t xml:space="preserve">iều kiện hoạt </w:t>
      </w:r>
      <w:r w:rsidRPr="00B76C01">
        <w:rPr>
          <w:rFonts w:ascii="Times New Roman" w:eastAsia="MS Mincho" w:hAnsi="Times New Roman"/>
          <w:shd w:val="clear" w:color="auto" w:fill="FFFFFF"/>
          <w:lang w:val="sq-AL"/>
        </w:rPr>
        <w:t>đ</w:t>
      </w:r>
      <w:r w:rsidRPr="00B76C01">
        <w:rPr>
          <w:rFonts w:ascii="Times New Roman" w:hAnsi="Times New Roman"/>
          <w:shd w:val="clear" w:color="auto" w:fill="FFFFFF"/>
          <w:lang w:val="sq-AL"/>
        </w:rPr>
        <w:t xml:space="preserve">ộng và hoạt </w:t>
      </w:r>
      <w:r w:rsidRPr="00B76C01">
        <w:rPr>
          <w:rFonts w:ascii="Times New Roman" w:eastAsia="MS Mincho" w:hAnsi="Times New Roman"/>
          <w:shd w:val="clear" w:color="auto" w:fill="FFFFFF"/>
          <w:lang w:val="sq-AL"/>
        </w:rPr>
        <w:t>đ</w:t>
      </w:r>
      <w:r w:rsidRPr="00B76C01">
        <w:rPr>
          <w:rFonts w:ascii="Times New Roman" w:hAnsi="Times New Roman"/>
          <w:shd w:val="clear" w:color="auto" w:fill="FFFFFF"/>
          <w:lang w:val="sq-AL"/>
        </w:rPr>
        <w:t xml:space="preserve">ộng </w:t>
      </w:r>
      <w:r w:rsidRPr="00B76C01">
        <w:rPr>
          <w:rFonts w:ascii="Times New Roman" w:eastAsia="MS Mincho" w:hAnsi="Times New Roman"/>
          <w:shd w:val="clear" w:color="auto" w:fill="FFFFFF"/>
          <w:lang w:val="sq-AL"/>
        </w:rPr>
        <w:t>đ</w:t>
      </w:r>
      <w:r w:rsidRPr="00B76C01">
        <w:rPr>
          <w:rFonts w:ascii="Times New Roman" w:hAnsi="Times New Roman"/>
          <w:shd w:val="clear" w:color="auto" w:fill="FFFFFF"/>
          <w:lang w:val="sq-AL"/>
        </w:rPr>
        <w:t>ối với giáo dục mầm non.</w:t>
      </w:r>
    </w:p>
    <w:p w:rsidR="00D07097" w:rsidRPr="00B76C01" w:rsidRDefault="00D07097" w:rsidP="00D07097">
      <w:pPr>
        <w:pStyle w:val="Text"/>
        <w:spacing w:before="120" w:after="120" w:line="360" w:lineRule="auto"/>
        <w:ind w:firstLine="720"/>
        <w:rPr>
          <w:szCs w:val="28"/>
          <w:lang w:val="sq-AL"/>
        </w:rPr>
      </w:pPr>
      <w:r w:rsidRPr="00B76C01">
        <w:rPr>
          <w:szCs w:val="28"/>
          <w:lang w:val="sq-AL"/>
        </w:rPr>
        <w:t xml:space="preserve">3.2. </w:t>
      </w:r>
      <w:r w:rsidRPr="00B76C01">
        <w:rPr>
          <w:szCs w:val="28"/>
          <w:lang w:val="vi-VN"/>
        </w:rPr>
        <w:t>Tham gia tập huấn và tổ chức các lớp</w:t>
      </w:r>
      <w:r w:rsidRPr="00B76C01">
        <w:rPr>
          <w:szCs w:val="28"/>
          <w:lang w:val="sq-AL"/>
        </w:rPr>
        <w:t xml:space="preserve"> tập huấn giáo viên, cán bộ quản lý sử dụng sách giáo khoa lớp </w:t>
      </w:r>
      <w:r w:rsidRPr="00B76C01">
        <w:rPr>
          <w:szCs w:val="28"/>
          <w:lang w:val="vi-VN"/>
        </w:rPr>
        <w:t>Một</w:t>
      </w:r>
      <w:r w:rsidRPr="00B76C01">
        <w:rPr>
          <w:szCs w:val="28"/>
          <w:lang w:val="sq-AL"/>
        </w:rPr>
        <w:t xml:space="preserve">; hoàn thành các điều kiện chuẩn bị triển khai chương trình lớp </w:t>
      </w:r>
      <w:r w:rsidRPr="00B76C01">
        <w:rPr>
          <w:szCs w:val="28"/>
          <w:lang w:val="vi-VN"/>
        </w:rPr>
        <w:t xml:space="preserve">Một </w:t>
      </w:r>
      <w:r w:rsidRPr="00B76C01">
        <w:rPr>
          <w:szCs w:val="28"/>
          <w:lang w:val="sq-AL"/>
        </w:rPr>
        <w:t>theo chương trình giáo dục phổ thông mới.</w:t>
      </w:r>
    </w:p>
    <w:p w:rsidR="00D07097" w:rsidRPr="00B76C01" w:rsidRDefault="00D07097" w:rsidP="00D07097">
      <w:pPr>
        <w:pStyle w:val="Text"/>
        <w:spacing w:before="120" w:after="120" w:line="360" w:lineRule="auto"/>
        <w:ind w:firstLine="720"/>
        <w:rPr>
          <w:szCs w:val="28"/>
          <w:lang w:val="sq-AL"/>
        </w:rPr>
      </w:pPr>
      <w:r w:rsidRPr="00B76C01">
        <w:rPr>
          <w:szCs w:val="28"/>
          <w:lang w:val="sq-AL"/>
        </w:rPr>
        <w:t xml:space="preserve">3.3. Tiếp tục thực hiện có hiệu quả Đề án giáo dục hướng nghiệp và định hướng phân luồng học sinh trong giáo dục phổ thông giai đoạn 2018 - 2025. </w:t>
      </w:r>
    </w:p>
    <w:p w:rsidR="00D07097" w:rsidRPr="00B76C01" w:rsidRDefault="00D07097" w:rsidP="00D07097">
      <w:pPr>
        <w:spacing w:before="120" w:after="120" w:line="360" w:lineRule="auto"/>
        <w:ind w:firstLine="720"/>
        <w:jc w:val="both"/>
        <w:outlineLvl w:val="0"/>
        <w:rPr>
          <w:lang w:val="sq-AL"/>
        </w:rPr>
      </w:pPr>
      <w:r w:rsidRPr="00B76C01">
        <w:rPr>
          <w:lang w:val="sq-AL"/>
        </w:rPr>
        <w:t>3.4. Tăng cường an ninh, an toàn trường học; chú trọng xây dựng văn hóa học đường, trang bị kỹ năng sống cho học sinh; xây dựng môi trường giáo dục lành mạnh, dân chủ, kỷ cương.</w:t>
      </w:r>
    </w:p>
    <w:p w:rsidR="00D07097" w:rsidRPr="00B76C01" w:rsidRDefault="00D07097" w:rsidP="00D07097">
      <w:pPr>
        <w:spacing w:before="120" w:after="120" w:line="360" w:lineRule="auto"/>
        <w:ind w:firstLine="720"/>
        <w:jc w:val="both"/>
        <w:outlineLvl w:val="0"/>
        <w:rPr>
          <w:lang w:val="sq-AL"/>
        </w:rPr>
      </w:pPr>
      <w:r w:rsidRPr="00B76C01">
        <w:rPr>
          <w:lang w:val="sq-AL"/>
        </w:rPr>
        <w:lastRenderedPageBreak/>
        <w:t>3.5. Bảo đảm thực hiện hiệu quả chương trình giáo dục thể chất, y tế trường học; phát động phong trào học bơi và phòng, chống đuối nước cho học sinh; tăng cường tổ chức các hoạt động thể thao ngoại khóa cho học sinh; bảo đảm các điều kiện về vệ sinh và an toàn thực phẩm trong trường học.</w:t>
      </w:r>
    </w:p>
    <w:p w:rsidR="00D07097" w:rsidRPr="00B76C01" w:rsidRDefault="00D07097" w:rsidP="00D07097">
      <w:pPr>
        <w:spacing w:before="120" w:after="120" w:line="360" w:lineRule="auto"/>
        <w:ind w:firstLine="720"/>
        <w:jc w:val="both"/>
        <w:rPr>
          <w:b/>
          <w:spacing w:val="-2"/>
          <w:lang w:val="vi-VN"/>
        </w:rPr>
      </w:pPr>
      <w:r w:rsidRPr="00B76C01">
        <w:rPr>
          <w:b/>
          <w:spacing w:val="-2"/>
          <w:lang w:val="vi-VN"/>
        </w:rPr>
        <w:t xml:space="preserve">4. Nâng cao chất lượng dạy học ngoại ngữ, đặc biệt là tiếng Anh ở các cấp học và trình độ đào tạo </w:t>
      </w:r>
    </w:p>
    <w:p w:rsidR="00D07097" w:rsidRPr="00B76C01" w:rsidRDefault="00D07097" w:rsidP="00D07097">
      <w:pPr>
        <w:spacing w:before="120" w:after="120" w:line="360" w:lineRule="auto"/>
        <w:ind w:firstLine="720"/>
        <w:jc w:val="both"/>
        <w:rPr>
          <w:rFonts w:eastAsia=".VnTime"/>
          <w:bCs/>
          <w:lang w:val="vi-VN"/>
        </w:rPr>
      </w:pPr>
      <w:r w:rsidRPr="00B76C01">
        <w:rPr>
          <w:rFonts w:eastAsia=".VnTime"/>
          <w:bCs/>
          <w:lang w:val="vi-VN"/>
        </w:rPr>
        <w:t>4.1. Tiếp tục đẩy mạnh việc thực hiện Chương trình Tiếng Anh tăng cường, khuyến khích học sinh thành phố học và đạt các chứng chỉ ngoại ngữ quốc tế, đẩy mạnh theo lộ trình việc thực hiện Chương trình “Dạy và học Toán, Khoa học và Tiếng Anh tích hợp Chương trình Anh và Việt Nam”. Khuyến khích các trường mầm non tổ chức cho trẻ làm quen tiếng Anh và hướng đến 100% học sinh thành phố được học Ngoại ngữ từ lớp Một. Tiếp tục duy trì, nâng cao chất lượng và đẩy mạnh thí điểm dạy các môn Tiếng Pháp, Tiếng Hoa, Tiếng Nhật, Tiếng Hàn, Tiếng Đức; đáp ứng tốt nhu cầu của phụ huynh và học sinh.</w:t>
      </w:r>
    </w:p>
    <w:p w:rsidR="00D07097" w:rsidRPr="00B76C01" w:rsidRDefault="00D07097" w:rsidP="00D07097">
      <w:pPr>
        <w:spacing w:before="120" w:after="120" w:line="360" w:lineRule="auto"/>
        <w:ind w:firstLine="720"/>
        <w:jc w:val="both"/>
        <w:rPr>
          <w:rFonts w:eastAsia=".VnTime"/>
          <w:bCs/>
          <w:lang w:val="vi-VN"/>
        </w:rPr>
      </w:pPr>
      <w:r w:rsidRPr="00B76C01">
        <w:rPr>
          <w:rFonts w:eastAsia=".VnTime"/>
          <w:bCs/>
          <w:lang w:val="vi-VN"/>
        </w:rPr>
        <w:t>4.2. Phát triển đội ngũ giáo viên ngoại ngữ đáp ứng yêu cầu triển khai chương trình ngoại ngữ theo chương trình giáo dục phổ thông mới.</w:t>
      </w:r>
    </w:p>
    <w:p w:rsidR="00D07097" w:rsidRPr="00B76C01" w:rsidRDefault="00D07097" w:rsidP="00D07097">
      <w:pPr>
        <w:spacing w:before="120" w:after="120" w:line="360" w:lineRule="auto"/>
        <w:ind w:firstLine="720"/>
        <w:jc w:val="both"/>
        <w:rPr>
          <w:rFonts w:eastAsia=".VnTime"/>
          <w:bCs/>
          <w:lang w:val="vi-VN"/>
        </w:rPr>
      </w:pPr>
      <w:r w:rsidRPr="00B76C01">
        <w:rPr>
          <w:rFonts w:eastAsia=".VnTime"/>
          <w:bCs/>
          <w:lang w:val="vi-VN"/>
        </w:rPr>
        <w:t xml:space="preserve">4.3. Xây dựng, phát triển môi trường học và sử dụng ngoại ngữ, phát động phong trào giáo viên cùng học tiếng Anh với học sinh. </w:t>
      </w:r>
    </w:p>
    <w:p w:rsidR="00D07097" w:rsidRPr="00B76C01" w:rsidRDefault="00D07097" w:rsidP="00D07097">
      <w:pPr>
        <w:spacing w:before="120" w:after="120" w:line="360" w:lineRule="auto"/>
        <w:ind w:firstLine="720"/>
        <w:jc w:val="both"/>
        <w:rPr>
          <w:b/>
          <w:spacing w:val="-2"/>
          <w:lang w:val="vi-VN"/>
        </w:rPr>
      </w:pPr>
      <w:r w:rsidRPr="00B76C01">
        <w:rPr>
          <w:b/>
          <w:spacing w:val="-2"/>
          <w:lang w:val="vi-VN"/>
        </w:rPr>
        <w:t>5. Đẩy mạnh ứng dụng công nghệ thông tin trong dạy, học và quản lý giáo dục</w:t>
      </w:r>
    </w:p>
    <w:p w:rsidR="00D07097" w:rsidRPr="00B76C01" w:rsidRDefault="00D07097" w:rsidP="00D07097">
      <w:pPr>
        <w:spacing w:before="120" w:after="120" w:line="360" w:lineRule="auto"/>
        <w:ind w:firstLine="720"/>
        <w:jc w:val="both"/>
        <w:rPr>
          <w:rFonts w:eastAsia=".VnTime"/>
          <w:bCs/>
          <w:lang w:val="vi-VN"/>
        </w:rPr>
      </w:pPr>
      <w:r w:rsidRPr="00B76C01">
        <w:rPr>
          <w:rFonts w:eastAsia=".VnTime"/>
          <w:bCs/>
          <w:lang w:val="vi-VN"/>
        </w:rPr>
        <w:t>5.1. Tích hợp các hệ thống thông tin quản lý ngành hiện có vào cơ sở dữ liệu ngành; xây dựng và triển khai các phần mềm quản lý, kết nối liên thông dữ liệu với phần mềm cơ sở dữ liệu ngành. Triển khai tốt Kiến trúc tổng thể về ứng dụng CNTT&amp;TT của Ngành Giáo dục và Đào tạo.</w:t>
      </w:r>
    </w:p>
    <w:p w:rsidR="00D07097" w:rsidRPr="00B76C01" w:rsidRDefault="00D07097" w:rsidP="00D07097">
      <w:pPr>
        <w:pStyle w:val="NormalWeb"/>
        <w:shd w:val="clear" w:color="auto" w:fill="FFFFFF"/>
        <w:spacing w:before="120" w:beforeAutospacing="0" w:after="120" w:afterAutospacing="0" w:line="360" w:lineRule="auto"/>
        <w:ind w:firstLine="720"/>
        <w:jc w:val="both"/>
        <w:rPr>
          <w:rFonts w:eastAsia=".VnTime"/>
          <w:bCs/>
          <w:i/>
          <w:sz w:val="28"/>
          <w:szCs w:val="28"/>
          <w:lang w:val="vi-VN"/>
        </w:rPr>
      </w:pPr>
      <w:r w:rsidRPr="00B76C01">
        <w:rPr>
          <w:sz w:val="28"/>
          <w:szCs w:val="28"/>
          <w:lang w:val="vi-VN"/>
        </w:rPr>
        <w:t>5.2.</w:t>
      </w:r>
      <w:r w:rsidRPr="00B76C01">
        <w:rPr>
          <w:sz w:val="28"/>
          <w:szCs w:val="28"/>
          <w:lang w:val="sq-AL"/>
        </w:rPr>
        <w:t xml:space="preserve"> T</w:t>
      </w:r>
      <w:r w:rsidRPr="00B76C01">
        <w:rPr>
          <w:rFonts w:eastAsia=".VnTime"/>
          <w:bCs/>
          <w:sz w:val="28"/>
          <w:szCs w:val="28"/>
          <w:lang w:val="vi-VN"/>
        </w:rPr>
        <w:t>riển khai giải pháp tuyển sinh trực tuyến với các lớp đầu cấp học. Ứng dụng CNTT&amp;TT đổi mới cách thức tuyển sinh các lớp đầu cấp cho phù hợp hơn.</w:t>
      </w:r>
    </w:p>
    <w:p w:rsidR="00D07097" w:rsidRPr="00B76C01" w:rsidRDefault="00D07097" w:rsidP="00D07097">
      <w:pPr>
        <w:pStyle w:val="NormalWeb"/>
        <w:shd w:val="clear" w:color="auto" w:fill="FFFFFF"/>
        <w:spacing w:before="120" w:beforeAutospacing="0" w:after="120" w:afterAutospacing="0" w:line="360" w:lineRule="auto"/>
        <w:ind w:firstLine="720"/>
        <w:jc w:val="both"/>
        <w:rPr>
          <w:rFonts w:eastAsia=".VnTime"/>
          <w:bCs/>
          <w:sz w:val="28"/>
          <w:szCs w:val="28"/>
          <w:lang w:val="vi-VN"/>
        </w:rPr>
      </w:pPr>
      <w:r w:rsidRPr="00B76C01">
        <w:rPr>
          <w:sz w:val="28"/>
          <w:szCs w:val="28"/>
          <w:lang w:val="vi-VN"/>
        </w:rPr>
        <w:t>5.3.</w:t>
      </w:r>
      <w:r w:rsidRPr="00B76C01">
        <w:rPr>
          <w:sz w:val="28"/>
          <w:szCs w:val="28"/>
          <w:lang w:val="sq-AL"/>
        </w:rPr>
        <w:t xml:space="preserve"> </w:t>
      </w:r>
      <w:r w:rsidRPr="00B76C01">
        <w:rPr>
          <w:sz w:val="28"/>
          <w:szCs w:val="28"/>
          <w:lang w:val="vi-VN"/>
        </w:rPr>
        <w:t>Tham gia x</w:t>
      </w:r>
      <w:r w:rsidRPr="00B76C01">
        <w:rPr>
          <w:sz w:val="28"/>
          <w:szCs w:val="28"/>
          <w:lang w:val="sq-AL"/>
        </w:rPr>
        <w:t xml:space="preserve">ây dựng Chính </w:t>
      </w:r>
      <w:r w:rsidRPr="00B76C01">
        <w:rPr>
          <w:sz w:val="28"/>
          <w:szCs w:val="28"/>
          <w:lang w:val="vi-VN"/>
        </w:rPr>
        <w:t xml:space="preserve">quyền </w:t>
      </w:r>
      <w:r w:rsidRPr="00B76C01">
        <w:rPr>
          <w:sz w:val="28"/>
          <w:szCs w:val="28"/>
          <w:lang w:val="sq-AL"/>
        </w:rPr>
        <w:t xml:space="preserve">điện tử; </w:t>
      </w:r>
      <w:r w:rsidRPr="00B76C01">
        <w:rPr>
          <w:sz w:val="28"/>
          <w:szCs w:val="28"/>
          <w:lang w:val="vi-VN"/>
        </w:rPr>
        <w:t xml:space="preserve">tham mưu và thực hiện việc </w:t>
      </w:r>
      <w:r w:rsidRPr="00B76C01">
        <w:rPr>
          <w:sz w:val="28"/>
          <w:szCs w:val="28"/>
          <w:lang w:val="sq-AL"/>
        </w:rPr>
        <w:t>triển khai hệ thống dịch vụ công trực tuyến mức độ 3, 4.</w:t>
      </w:r>
      <w:r w:rsidRPr="00B76C01">
        <w:rPr>
          <w:sz w:val="28"/>
          <w:szCs w:val="28"/>
          <w:lang w:val="vi-VN"/>
        </w:rPr>
        <w:t xml:space="preserve"> Đẩy mạnh việc phối hợp </w:t>
      </w:r>
      <w:r w:rsidRPr="00B76C01">
        <w:rPr>
          <w:sz w:val="28"/>
          <w:szCs w:val="28"/>
          <w:lang w:val="vi-VN"/>
        </w:rPr>
        <w:lastRenderedPageBreak/>
        <w:t>xây dựng các TTHC liên thông trên nền ứng dụng CNTT&amp;TT theo quy trình ISO điện tử với các phòng, ban, ngành, chính quyền địa phương và các đơn vị, cơ sở giáo dục.</w:t>
      </w:r>
    </w:p>
    <w:p w:rsidR="00D07097" w:rsidRPr="00B76C01" w:rsidRDefault="00D07097" w:rsidP="00D07097">
      <w:pPr>
        <w:pStyle w:val="NormalWeb"/>
        <w:shd w:val="clear" w:color="auto" w:fill="FFFFFF"/>
        <w:spacing w:before="120" w:beforeAutospacing="0" w:after="120" w:afterAutospacing="0" w:line="360" w:lineRule="auto"/>
        <w:ind w:firstLine="720"/>
        <w:jc w:val="both"/>
        <w:rPr>
          <w:rFonts w:eastAsia=".VnTime"/>
          <w:bCs/>
          <w:sz w:val="28"/>
          <w:szCs w:val="28"/>
          <w:lang w:val="vi-VN"/>
        </w:rPr>
      </w:pPr>
      <w:r w:rsidRPr="00B76C01">
        <w:rPr>
          <w:rFonts w:eastAsia=".VnTime"/>
          <w:bCs/>
          <w:sz w:val="28"/>
          <w:szCs w:val="28"/>
          <w:lang w:val="sq-AL"/>
        </w:rPr>
        <w:t xml:space="preserve">5.4. </w:t>
      </w:r>
      <w:r w:rsidRPr="00B76C01">
        <w:rPr>
          <w:sz w:val="28"/>
          <w:szCs w:val="28"/>
          <w:lang w:val="vi-VN"/>
        </w:rPr>
        <w:t xml:space="preserve">Tiếp tục </w:t>
      </w:r>
      <w:r w:rsidRPr="00B76C01">
        <w:rPr>
          <w:sz w:val="28"/>
          <w:szCs w:val="28"/>
          <w:lang w:val="sq-AL"/>
        </w:rPr>
        <w:t xml:space="preserve">đẩy mạnh ứng dụng </w:t>
      </w:r>
      <w:r w:rsidRPr="00B76C01">
        <w:rPr>
          <w:sz w:val="28"/>
          <w:szCs w:val="28"/>
          <w:lang w:val="vi-VN"/>
        </w:rPr>
        <w:t xml:space="preserve">CNTT&amp;TT </w:t>
      </w:r>
      <w:r w:rsidRPr="00B76C01">
        <w:rPr>
          <w:sz w:val="28"/>
          <w:szCs w:val="28"/>
          <w:lang w:val="sq-AL"/>
        </w:rPr>
        <w:t xml:space="preserve">trong dạy, học và quản lý; </w:t>
      </w:r>
      <w:r w:rsidRPr="00B76C01">
        <w:rPr>
          <w:rFonts w:eastAsia=".VnTime"/>
          <w:bCs/>
          <w:sz w:val="28"/>
          <w:szCs w:val="28"/>
          <w:lang w:val="vi-VN"/>
        </w:rPr>
        <w:t>triển khai các giải pháp nâng cao chất lượng đào tạo công nghệ thông tin trong giáo dục và cung cấp nguồn nhân lực công nghệ thông tin theo định hướng các chuẩn quốc tế, đáp ứng yêu cầu cuộc cách mạng công nghiệp 4.0 và quá trình hội nhập.</w:t>
      </w:r>
    </w:p>
    <w:p w:rsidR="00D07097" w:rsidRPr="00B76C01" w:rsidRDefault="00D07097" w:rsidP="00D07097">
      <w:pPr>
        <w:spacing w:before="120" w:after="120" w:line="360" w:lineRule="auto"/>
        <w:ind w:firstLine="720"/>
        <w:jc w:val="both"/>
        <w:rPr>
          <w:b/>
          <w:spacing w:val="-2"/>
          <w:lang w:val="vi-VN"/>
        </w:rPr>
      </w:pPr>
      <w:r w:rsidRPr="00B76C01">
        <w:rPr>
          <w:b/>
          <w:spacing w:val="-2"/>
          <w:lang w:val="vi-VN"/>
        </w:rPr>
        <w:t xml:space="preserve">6. Đẩy mạnh giao quyền tự chủ, tự chịu trách nhiệm đối với các cơ sở giáo dục và đào tạo </w:t>
      </w:r>
    </w:p>
    <w:p w:rsidR="00D07097" w:rsidRPr="00B76C01" w:rsidRDefault="00D07097" w:rsidP="00D07097">
      <w:pPr>
        <w:spacing w:before="120" w:after="120" w:line="360" w:lineRule="auto"/>
        <w:ind w:firstLine="720"/>
        <w:jc w:val="both"/>
        <w:rPr>
          <w:rFonts w:eastAsia=".VnTime"/>
          <w:bCs/>
          <w:lang w:val="vi-VN"/>
        </w:rPr>
      </w:pPr>
      <w:r w:rsidRPr="00B76C01">
        <w:rPr>
          <w:rFonts w:eastAsia=".VnTime"/>
          <w:bCs/>
          <w:lang w:val="vi-VN"/>
        </w:rPr>
        <w:t>6.1. Tiếp tục tăng cường giao quyền tự chủ cho các nhà trường, nhất là tự chủ về tài chính, nhân sự, chương trình giáo dục phù hợp với đặc thù của từng đơn vị.</w:t>
      </w:r>
    </w:p>
    <w:p w:rsidR="00D07097" w:rsidRPr="00B76C01" w:rsidRDefault="00D07097" w:rsidP="00D07097">
      <w:pPr>
        <w:spacing w:before="120" w:after="120" w:line="360" w:lineRule="auto"/>
        <w:ind w:firstLine="720"/>
        <w:jc w:val="both"/>
        <w:rPr>
          <w:rFonts w:eastAsia=".VnTime"/>
          <w:bCs/>
          <w:lang w:val="vi-VN"/>
        </w:rPr>
      </w:pPr>
      <w:r w:rsidRPr="00B76C01">
        <w:rPr>
          <w:lang w:val="sq-AL"/>
        </w:rPr>
        <w:t xml:space="preserve">6.2. </w:t>
      </w:r>
      <w:r w:rsidRPr="00B76C01">
        <w:rPr>
          <w:lang w:val="vi-VN"/>
        </w:rPr>
        <w:t>Tiếp tục tuyên truyền, nhắc nhở các đơn vị, cơ sở giáo dục trên địa bàn thực hiện quy định về trách nhiệm giải trình.</w:t>
      </w:r>
    </w:p>
    <w:p w:rsidR="00D07097" w:rsidRPr="00B76C01" w:rsidRDefault="00D07097" w:rsidP="00D07097">
      <w:pPr>
        <w:spacing w:before="120" w:after="120" w:line="360" w:lineRule="auto"/>
        <w:ind w:firstLine="720"/>
        <w:jc w:val="both"/>
        <w:rPr>
          <w:b/>
          <w:spacing w:val="-2"/>
          <w:lang w:val="vi-VN"/>
        </w:rPr>
      </w:pPr>
      <w:r w:rsidRPr="00B76C01">
        <w:rPr>
          <w:b/>
          <w:spacing w:val="-2"/>
          <w:lang w:val="vi-VN"/>
        </w:rPr>
        <w:t xml:space="preserve">7. Hội nhập quốc tế trong giáo dục và đào tạo </w:t>
      </w:r>
    </w:p>
    <w:p w:rsidR="00D07097" w:rsidRPr="00B76C01" w:rsidRDefault="00D07097" w:rsidP="00D07097">
      <w:pPr>
        <w:spacing w:before="120" w:after="120" w:line="360" w:lineRule="auto"/>
        <w:ind w:firstLine="720"/>
        <w:jc w:val="both"/>
        <w:rPr>
          <w:lang w:val="vi-VN"/>
        </w:rPr>
      </w:pPr>
      <w:r w:rsidRPr="00B76C01">
        <w:rPr>
          <w:shd w:val="clear" w:color="auto" w:fill="FFFFFF"/>
          <w:lang w:val="vi-VN"/>
        </w:rPr>
        <w:t>7.1. Tạo điều kiện cho các cơ sở giáo dục mầm non, giáo dục phổ thông đẩy mạnh hội nhập quốc tế thông qua việc hợp tác với các cơ sở giáo dục nước ngoài.</w:t>
      </w:r>
    </w:p>
    <w:p w:rsidR="00D07097" w:rsidRPr="00B76C01" w:rsidRDefault="00D07097" w:rsidP="00D07097">
      <w:pPr>
        <w:spacing w:before="120" w:after="120" w:line="360" w:lineRule="auto"/>
        <w:ind w:firstLine="720"/>
        <w:jc w:val="both"/>
        <w:rPr>
          <w:lang w:val="vi-VN"/>
        </w:rPr>
      </w:pPr>
      <w:r w:rsidRPr="00B76C01">
        <w:rPr>
          <w:spacing w:val="-2"/>
          <w:lang w:val="vi-VN"/>
        </w:rPr>
        <w:t>7.2.</w:t>
      </w:r>
      <w:r w:rsidRPr="00B76C01">
        <w:rPr>
          <w:spacing w:val="-2"/>
          <w:lang w:val="sq-AL"/>
        </w:rPr>
        <w:t xml:space="preserve"> Thực hiện Nghị định số 86/2018/NĐ-CP ngày 06</w:t>
      </w:r>
      <w:r w:rsidRPr="00B76C01">
        <w:rPr>
          <w:spacing w:val="-2"/>
          <w:lang w:val="vi-VN"/>
        </w:rPr>
        <w:t xml:space="preserve"> tháng </w:t>
      </w:r>
      <w:r w:rsidRPr="00B76C01">
        <w:rPr>
          <w:spacing w:val="-2"/>
          <w:lang w:val="sq-AL"/>
        </w:rPr>
        <w:t>6</w:t>
      </w:r>
      <w:r w:rsidRPr="00B76C01">
        <w:rPr>
          <w:spacing w:val="-2"/>
          <w:lang w:val="vi-VN"/>
        </w:rPr>
        <w:t xml:space="preserve"> năm </w:t>
      </w:r>
      <w:r w:rsidRPr="00B76C01">
        <w:rPr>
          <w:spacing w:val="-2"/>
          <w:lang w:val="sq-AL"/>
        </w:rPr>
        <w:t xml:space="preserve">2018 của Chính phủ quy định về hợp tác, đầu tư trong lĩnh vực giáo dục; </w:t>
      </w:r>
      <w:r w:rsidRPr="00B76C01">
        <w:rPr>
          <w:lang w:val="vi-VN"/>
        </w:rPr>
        <w:t xml:space="preserve">triển khai hiệu quả các thỏa thuận, các chương trình học bổng hiệp định. </w:t>
      </w:r>
    </w:p>
    <w:p w:rsidR="00D07097" w:rsidRPr="00B76C01" w:rsidRDefault="00D07097" w:rsidP="00D07097">
      <w:pPr>
        <w:spacing w:before="120" w:after="120" w:line="360" w:lineRule="auto"/>
        <w:ind w:firstLine="720"/>
        <w:jc w:val="both"/>
        <w:rPr>
          <w:b/>
          <w:lang w:val="vi-VN"/>
        </w:rPr>
      </w:pPr>
      <w:r w:rsidRPr="00B76C01">
        <w:rPr>
          <w:lang w:val="vi-VN"/>
        </w:rPr>
        <w:t>7.3. Tăng cường công tác quản lý đối với các chương trình liên kết giáo dục ở các cấp học, các cơ sở giáo dục, đào tạo có vốn đầu tư nước ngoài tại Việt Nam.</w:t>
      </w:r>
    </w:p>
    <w:p w:rsidR="00D07097" w:rsidRPr="00B76C01" w:rsidRDefault="00D07097" w:rsidP="00D07097">
      <w:pPr>
        <w:spacing w:before="120" w:after="120" w:line="360" w:lineRule="auto"/>
        <w:ind w:firstLine="720"/>
        <w:jc w:val="both"/>
        <w:rPr>
          <w:b/>
          <w:spacing w:val="-2"/>
          <w:lang w:val="vi-VN"/>
        </w:rPr>
      </w:pPr>
      <w:r w:rsidRPr="00B76C01">
        <w:rPr>
          <w:b/>
          <w:spacing w:val="-2"/>
          <w:lang w:val="vi-VN"/>
        </w:rPr>
        <w:t>8. Tăng cường cơ sở vật chất bảo đảm chất lượng các hoạt động giáo dục và đào tạo</w:t>
      </w:r>
    </w:p>
    <w:p w:rsidR="00D07097" w:rsidRPr="00B76C01" w:rsidRDefault="00D07097" w:rsidP="00D07097">
      <w:pPr>
        <w:spacing w:before="120" w:after="120" w:line="360" w:lineRule="auto"/>
        <w:ind w:firstLine="720"/>
        <w:jc w:val="both"/>
        <w:rPr>
          <w:spacing w:val="2"/>
          <w:lang w:val="sq-AL"/>
        </w:rPr>
      </w:pPr>
      <w:r w:rsidRPr="00B76C01">
        <w:rPr>
          <w:spacing w:val="2"/>
          <w:lang w:val="sq-AL"/>
        </w:rPr>
        <w:t xml:space="preserve">8.1. Chuẩn bị cơ sở vật chất, thiết bị thực hiện chương trình giáo dục phổ thông, sách giáo khoa mới, đặc biệt là lớp </w:t>
      </w:r>
      <w:r w:rsidRPr="00B76C01">
        <w:rPr>
          <w:spacing w:val="2"/>
          <w:lang w:val="vi-VN"/>
        </w:rPr>
        <w:t>Một</w:t>
      </w:r>
      <w:r w:rsidRPr="00B76C01">
        <w:rPr>
          <w:spacing w:val="2"/>
          <w:lang w:val="sq-AL"/>
        </w:rPr>
        <w:t xml:space="preserve">; triển khai có hiệu quả Quyết </w:t>
      </w:r>
      <w:r w:rsidRPr="00B76C01">
        <w:rPr>
          <w:spacing w:val="2"/>
          <w:lang w:val="sq-AL"/>
        </w:rPr>
        <w:lastRenderedPageBreak/>
        <w:t>định số 1436/QĐ-TTg ngày 29</w:t>
      </w:r>
      <w:r w:rsidRPr="00B76C01">
        <w:rPr>
          <w:spacing w:val="2"/>
          <w:lang w:val="vi-VN"/>
        </w:rPr>
        <w:t xml:space="preserve"> tháng </w:t>
      </w:r>
      <w:r w:rsidRPr="00B76C01">
        <w:rPr>
          <w:spacing w:val="2"/>
          <w:lang w:val="sq-AL"/>
        </w:rPr>
        <w:t>10</w:t>
      </w:r>
      <w:r w:rsidRPr="00B76C01">
        <w:rPr>
          <w:spacing w:val="2"/>
          <w:lang w:val="vi-VN"/>
        </w:rPr>
        <w:t xml:space="preserve"> năm </w:t>
      </w:r>
      <w:r w:rsidRPr="00B76C01">
        <w:rPr>
          <w:spacing w:val="2"/>
          <w:lang w:val="sq-AL"/>
        </w:rPr>
        <w:t>2018 của Thủ tướng Chính phủ phê duyệt Đề án bảo đảm cơ sở vật chất cho chương trình giáo dục mầm non và giáo dục phổ thông giai đoạn 2017 - 2025.</w:t>
      </w:r>
    </w:p>
    <w:p w:rsidR="00D07097" w:rsidRPr="00B76C01" w:rsidRDefault="00D07097" w:rsidP="00D07097">
      <w:pPr>
        <w:spacing w:before="120" w:after="120" w:line="360" w:lineRule="auto"/>
        <w:ind w:firstLine="720"/>
        <w:jc w:val="both"/>
        <w:rPr>
          <w:rFonts w:eastAsia=".VnTime"/>
          <w:bCs/>
          <w:lang w:val="sq-AL"/>
        </w:rPr>
      </w:pPr>
      <w:r w:rsidRPr="00B76C01">
        <w:rPr>
          <w:lang w:val="sq-AL"/>
        </w:rPr>
        <w:t>8.2. Bổ sung</w:t>
      </w:r>
      <w:r w:rsidRPr="00B76C01">
        <w:rPr>
          <w:rFonts w:eastAsia=".VnTime"/>
          <w:bCs/>
          <w:lang w:val="vi-VN"/>
        </w:rPr>
        <w:t xml:space="preserve"> xây dựng mới, sửa chữa, cải tạo phòng học, các phòng chức năng, bếp ăn, nhà vệ sinh, công trình nước sạch và mua sắm bổ sung các thiết bị dạy học tiên tiến, hiện đại, đáp ứng yêu cầu đổi mới hoạt động dạy và học.</w:t>
      </w:r>
    </w:p>
    <w:p w:rsidR="00D07097" w:rsidRPr="00B76C01" w:rsidRDefault="00D07097" w:rsidP="00D07097">
      <w:pPr>
        <w:spacing w:before="120" w:after="120" w:line="360" w:lineRule="auto"/>
        <w:ind w:firstLine="720"/>
        <w:jc w:val="both"/>
        <w:rPr>
          <w:b/>
          <w:spacing w:val="-2"/>
          <w:lang w:val="vi-VN"/>
        </w:rPr>
      </w:pPr>
      <w:r w:rsidRPr="00B76C01">
        <w:rPr>
          <w:b/>
          <w:spacing w:val="-2"/>
          <w:lang w:val="vi-VN"/>
        </w:rPr>
        <w:t xml:space="preserve">9. Phát triển nguồn nhân lực, nhất là nguồn nhân lực chất lượng cao </w:t>
      </w:r>
    </w:p>
    <w:p w:rsidR="00D07097" w:rsidRPr="00B76C01" w:rsidRDefault="00D07097" w:rsidP="00D07097">
      <w:pPr>
        <w:spacing w:before="120" w:after="120" w:line="360" w:lineRule="auto"/>
        <w:ind w:firstLine="720"/>
        <w:jc w:val="both"/>
        <w:rPr>
          <w:lang w:val="nb-NO"/>
        </w:rPr>
      </w:pPr>
      <w:r w:rsidRPr="00B76C01">
        <w:rPr>
          <w:lang w:val="nb-NO"/>
        </w:rPr>
        <w:t>9.</w:t>
      </w:r>
      <w:r w:rsidRPr="00B76C01">
        <w:rPr>
          <w:lang w:val="vi-VN"/>
        </w:rPr>
        <w:t>1</w:t>
      </w:r>
      <w:r w:rsidRPr="00B76C01">
        <w:rPr>
          <w:lang w:val="nb-NO"/>
        </w:rPr>
        <w:t xml:space="preserve">. Gắn kết chặt chẽ phát triển giáo dục đào tạo với phát triển nguồn nhân lực, nhất là nhân lực chất lượng cao, phù hợp với nhu cầu thị trường lao động và đáp ứng yêu cầu phát triển; chú trọng quản lý chất lượng đầu ra. </w:t>
      </w:r>
    </w:p>
    <w:p w:rsidR="00D07097" w:rsidRPr="00B76C01" w:rsidRDefault="00D07097" w:rsidP="00D07097">
      <w:pPr>
        <w:spacing w:before="120" w:after="120" w:line="360" w:lineRule="auto"/>
        <w:ind w:firstLine="720"/>
        <w:jc w:val="both"/>
        <w:rPr>
          <w:lang w:val="nb-NO"/>
        </w:rPr>
      </w:pPr>
      <w:r w:rsidRPr="00B76C01">
        <w:rPr>
          <w:lang w:val="nb-NO"/>
        </w:rPr>
        <w:t>9.</w:t>
      </w:r>
      <w:r w:rsidRPr="00B76C01">
        <w:rPr>
          <w:lang w:val="vi-VN"/>
        </w:rPr>
        <w:t>2</w:t>
      </w:r>
      <w:r w:rsidRPr="00B76C01">
        <w:rPr>
          <w:lang w:val="nb-NO"/>
        </w:rPr>
        <w:t xml:space="preserve">. </w:t>
      </w:r>
      <w:r w:rsidRPr="00B76C01">
        <w:rPr>
          <w:rFonts w:eastAsia=".VnTime"/>
          <w:bCs/>
          <w:lang w:val="vi-VN"/>
        </w:rPr>
        <w:t>Triển khai thực hiện Đề án của Thủ tướng Chính phủ về hỗ trợ học sinh khởi nghiệp</w:t>
      </w:r>
      <w:r w:rsidRPr="00B76C01">
        <w:rPr>
          <w:lang w:val="nb-NO"/>
        </w:rPr>
        <w:t>.</w:t>
      </w:r>
    </w:p>
    <w:p w:rsidR="00D07097" w:rsidRPr="00B76C01" w:rsidRDefault="00D07097" w:rsidP="00D07097">
      <w:pPr>
        <w:spacing w:before="120" w:after="120" w:line="360" w:lineRule="auto"/>
        <w:ind w:firstLine="720"/>
        <w:jc w:val="both"/>
        <w:rPr>
          <w:lang w:val="vi-VN"/>
        </w:rPr>
      </w:pPr>
      <w:r w:rsidRPr="00B76C01">
        <w:rPr>
          <w:rFonts w:eastAsia=".VnTime"/>
          <w:bCs/>
          <w:lang w:val="nb-NO"/>
        </w:rPr>
        <w:t>9.</w:t>
      </w:r>
      <w:r w:rsidRPr="00B76C01">
        <w:rPr>
          <w:rFonts w:eastAsia=".VnTime"/>
          <w:bCs/>
          <w:lang w:val="vi-VN"/>
        </w:rPr>
        <w:t>3</w:t>
      </w:r>
      <w:r w:rsidRPr="00B76C01">
        <w:rPr>
          <w:rFonts w:eastAsia=".VnTime"/>
          <w:bCs/>
          <w:lang w:val="nb-NO"/>
        </w:rPr>
        <w:t xml:space="preserve">. </w:t>
      </w:r>
      <w:r w:rsidRPr="00B76C01">
        <w:rPr>
          <w:rFonts w:eastAsia=".VnTime"/>
          <w:bCs/>
          <w:lang w:val="vi-VN"/>
        </w:rPr>
        <w:t xml:space="preserve">Tham gia </w:t>
      </w:r>
      <w:r w:rsidRPr="00B76C01">
        <w:rPr>
          <w:rFonts w:eastAsia=".VnTime"/>
          <w:bCs/>
          <w:lang w:val="nb-NO"/>
        </w:rPr>
        <w:t>T</w:t>
      </w:r>
      <w:r w:rsidRPr="00B76C01">
        <w:rPr>
          <w:lang w:val="nb-NO"/>
        </w:rPr>
        <w:t>ổng kết</w:t>
      </w:r>
      <w:r w:rsidRPr="00B76C01">
        <w:rPr>
          <w:lang w:val="vi-VN"/>
        </w:rPr>
        <w:t>, đánh giá kết quả đạt được của Chương trình Nâng cao chất lượng nguồn nhân lực.</w:t>
      </w:r>
    </w:p>
    <w:p w:rsidR="00D07097" w:rsidRPr="003F6F77" w:rsidRDefault="00D07097" w:rsidP="00D07097">
      <w:pPr>
        <w:pStyle w:val="NormalWeb"/>
        <w:spacing w:before="120" w:beforeAutospacing="0" w:after="120" w:afterAutospacing="0" w:line="360" w:lineRule="auto"/>
        <w:ind w:firstLine="720"/>
        <w:jc w:val="both"/>
        <w:rPr>
          <w:b/>
          <w:bCs/>
          <w:sz w:val="28"/>
          <w:szCs w:val="28"/>
          <w:lang w:val="vi-VN" w:eastAsia="x-none"/>
        </w:rPr>
      </w:pPr>
      <w:r>
        <w:rPr>
          <w:b/>
          <w:bCs/>
          <w:sz w:val="28"/>
          <w:szCs w:val="28"/>
          <w:lang w:val="vi-VN" w:eastAsia="x-none"/>
        </w:rPr>
        <w:t>I</w:t>
      </w:r>
      <w:r w:rsidRPr="003F6F77">
        <w:rPr>
          <w:b/>
          <w:bCs/>
          <w:sz w:val="28"/>
          <w:szCs w:val="28"/>
          <w:lang w:val="vi-VN" w:eastAsia="x-none"/>
        </w:rPr>
        <w:t>II. CÁC NHÓM GIẢI PHÁP CƠ BẢN</w:t>
      </w:r>
    </w:p>
    <w:p w:rsidR="00D07097" w:rsidRPr="003F6F77" w:rsidRDefault="00D07097" w:rsidP="00D07097">
      <w:pPr>
        <w:spacing w:before="120" w:after="120" w:line="360" w:lineRule="auto"/>
        <w:ind w:firstLine="720"/>
        <w:jc w:val="both"/>
        <w:rPr>
          <w:b/>
          <w:spacing w:val="-2"/>
          <w:lang w:val="vi-VN"/>
        </w:rPr>
      </w:pPr>
      <w:r w:rsidRPr="003F6F77">
        <w:rPr>
          <w:b/>
          <w:spacing w:val="-2"/>
          <w:lang w:val="vi-VN"/>
        </w:rPr>
        <w:t>1. Đẩy mạnh cải cách hành chính về giáo dục và đào tạo</w:t>
      </w:r>
    </w:p>
    <w:p w:rsidR="00D07097" w:rsidRPr="003F6F77" w:rsidRDefault="00D07097" w:rsidP="00D07097">
      <w:pPr>
        <w:pStyle w:val="ListParagraph"/>
        <w:spacing w:before="120" w:after="120" w:line="360" w:lineRule="auto"/>
        <w:ind w:left="0" w:firstLine="720"/>
        <w:jc w:val="both"/>
        <w:rPr>
          <w:b/>
          <w:sz w:val="28"/>
          <w:szCs w:val="28"/>
          <w:lang w:val="vi-VN"/>
        </w:rPr>
      </w:pPr>
      <w:r w:rsidRPr="003F6F77">
        <w:rPr>
          <w:lang w:val="nb-NO"/>
        </w:rPr>
        <w:t xml:space="preserve">1.1. </w:t>
      </w:r>
      <w:r w:rsidRPr="003F6F77">
        <w:rPr>
          <w:lang w:val="vi-VN"/>
        </w:rPr>
        <w:t xml:space="preserve">Thực hiện tốt các giải pháp đột phá trong </w:t>
      </w:r>
      <w:r w:rsidRPr="003F6F77">
        <w:rPr>
          <w:sz w:val="28"/>
          <w:szCs w:val="28"/>
          <w:lang w:val="vi-VN"/>
        </w:rPr>
        <w:t xml:space="preserve">Kế hoạch cải cách hành chính của Ngành Giáo dục và Đào tạo Quận 3 năm học 2019 - 2020. Mục tiêu chính là cải thiện chỉ số CCHC, rà soát để đơn giản hóa các TTHC cấp phép theo hướng giảm “tiền kiểm” - tăng cường “hậu kiểm”, đẩy mạnh tiến độ tham mưu xây dựng các dịch vụ công trực tuyến mức độ 3,4; triển khai các công cụ nhằm đảm bảo việc thực hiện thanh toán học phí không dùng tiền mặt tại 100% các nhà trường ngay trong năm học mới 2019 - 2020. </w:t>
      </w:r>
    </w:p>
    <w:p w:rsidR="00D07097" w:rsidRPr="003F6F77" w:rsidRDefault="00D07097" w:rsidP="00D07097">
      <w:pPr>
        <w:spacing w:before="120" w:after="120" w:line="360" w:lineRule="auto"/>
        <w:ind w:firstLine="720"/>
        <w:jc w:val="both"/>
        <w:rPr>
          <w:lang w:val="vi-VN"/>
        </w:rPr>
      </w:pPr>
      <w:r w:rsidRPr="003F6F77">
        <w:rPr>
          <w:lang w:val="sq-AL"/>
        </w:rPr>
        <w:t>1.</w:t>
      </w:r>
      <w:r w:rsidRPr="003F6F77">
        <w:rPr>
          <w:lang w:val="vi-VN"/>
        </w:rPr>
        <w:t>2</w:t>
      </w:r>
      <w:r w:rsidRPr="003F6F77">
        <w:rPr>
          <w:lang w:val="sq-AL"/>
        </w:rPr>
        <w:t xml:space="preserve">. </w:t>
      </w:r>
      <w:r w:rsidRPr="003F6F77">
        <w:rPr>
          <w:lang w:val="vi-VN"/>
        </w:rPr>
        <w:t>Triển khai tốt, hiệu quả việc khảo sát sự hài lòng của người dân Quận 3 đối với dịch vụ công giáo dục; qua đó, làm cơ sở đề nghị điều chỉnh, cải tiến, nâng cao chất lượng các cơ sở giáo dục trên địa bàn.</w:t>
      </w:r>
    </w:p>
    <w:p w:rsidR="00D07097" w:rsidRPr="003F6F77" w:rsidRDefault="00D07097" w:rsidP="00D07097">
      <w:pPr>
        <w:spacing w:before="120" w:after="120" w:line="360" w:lineRule="auto"/>
        <w:ind w:firstLine="720"/>
        <w:jc w:val="both"/>
        <w:rPr>
          <w:b/>
          <w:spacing w:val="-2"/>
          <w:lang w:val="vi-VN"/>
        </w:rPr>
      </w:pPr>
      <w:r w:rsidRPr="003F6F77">
        <w:rPr>
          <w:b/>
          <w:spacing w:val="-2"/>
          <w:lang w:val="vi-VN"/>
        </w:rPr>
        <w:t>2. Nâng cao năng lực lãnh đạo, quản lý của cán bộ quản lý giáo dục các cấp</w:t>
      </w:r>
    </w:p>
    <w:p w:rsidR="00D07097" w:rsidRPr="003F6F77" w:rsidRDefault="00D07097" w:rsidP="00D07097">
      <w:pPr>
        <w:spacing w:before="120" w:after="120" w:line="360" w:lineRule="auto"/>
        <w:ind w:firstLine="720"/>
        <w:jc w:val="both"/>
        <w:rPr>
          <w:rFonts w:eastAsia=".VnTime"/>
          <w:spacing w:val="-2"/>
          <w:lang w:val="sq-AL"/>
        </w:rPr>
      </w:pPr>
      <w:r w:rsidRPr="003F6F77">
        <w:rPr>
          <w:spacing w:val="-2"/>
          <w:lang w:val="sq-AL" w:eastAsia="en-AU"/>
        </w:rPr>
        <w:lastRenderedPageBreak/>
        <w:t>2.1.</w:t>
      </w:r>
      <w:r w:rsidRPr="003F6F77">
        <w:rPr>
          <w:spacing w:val="-2"/>
          <w:lang w:val="nb-NO" w:eastAsia="en-AU"/>
        </w:rPr>
        <w:t xml:space="preserve"> T</w:t>
      </w:r>
      <w:r w:rsidRPr="003F6F77">
        <w:rPr>
          <w:spacing w:val="-2"/>
          <w:lang w:val="sq-AL" w:eastAsia="en-AU"/>
        </w:rPr>
        <w:t xml:space="preserve">riển khai các chương trình bồi dưỡng thường xuyên cán bộ quản lý giáo dục các cấp. </w:t>
      </w:r>
      <w:r w:rsidRPr="003F6F77">
        <w:rPr>
          <w:rFonts w:eastAsia=".VnTime"/>
          <w:spacing w:val="-2"/>
          <w:lang w:val="vi-VN"/>
        </w:rPr>
        <w:t>Thực hiện công tác đánh giá, phân loại, sử dụng, bổ nhiệm, bổ nhiệm lại cán bộ quản lý giáo dục theo tiêu chuẩn chức danh và đúng quy định; thực hiện nghiêm kỷ cương, kỷ luật, đạo đức lối sống đối với cán bộ quản lý giáo dục.</w:t>
      </w:r>
    </w:p>
    <w:p w:rsidR="00D07097" w:rsidRPr="003F6F77" w:rsidRDefault="00D07097" w:rsidP="00D07097">
      <w:pPr>
        <w:spacing w:before="120" w:after="120" w:line="360" w:lineRule="auto"/>
        <w:ind w:firstLine="720"/>
        <w:jc w:val="both"/>
        <w:rPr>
          <w:lang w:val="nb-NO"/>
        </w:rPr>
      </w:pPr>
      <w:r w:rsidRPr="003F6F77">
        <w:rPr>
          <w:lang w:val="sq-AL"/>
        </w:rPr>
        <w:t>2.2. Thực hiện tuyển dụng, sử dụng biên chế công chức, số lượng người làm việc theo đề án vị trí việc làm; đánh giá, phân loại công chức, viên chức bảo đảm thiết thực, khách quan, công bằng.</w:t>
      </w:r>
    </w:p>
    <w:p w:rsidR="00D07097" w:rsidRPr="003F6F77" w:rsidRDefault="00D07097" w:rsidP="00D07097">
      <w:pPr>
        <w:spacing w:before="120" w:after="120" w:line="360" w:lineRule="auto"/>
        <w:ind w:firstLine="720"/>
        <w:jc w:val="both"/>
        <w:rPr>
          <w:b/>
          <w:spacing w:val="-2"/>
          <w:lang w:val="vi-VN"/>
        </w:rPr>
      </w:pPr>
      <w:r w:rsidRPr="003F6F77">
        <w:rPr>
          <w:b/>
          <w:spacing w:val="-2"/>
          <w:lang w:val="vi-VN"/>
        </w:rPr>
        <w:t>3. Tăng cường các nguồn lực đầu tư cho giáo dục và đào tạo</w:t>
      </w:r>
    </w:p>
    <w:p w:rsidR="00D07097" w:rsidRPr="003F6F77" w:rsidRDefault="00D07097" w:rsidP="00D07097">
      <w:pPr>
        <w:pStyle w:val="Text"/>
        <w:spacing w:before="120" w:after="120" w:line="360" w:lineRule="auto"/>
        <w:ind w:firstLine="720"/>
        <w:rPr>
          <w:rFonts w:eastAsia=".VnTime"/>
          <w:bCs/>
          <w:spacing w:val="-2"/>
          <w:szCs w:val="28"/>
          <w:lang w:val="vi-VN"/>
        </w:rPr>
      </w:pPr>
      <w:r w:rsidRPr="003F6F77">
        <w:rPr>
          <w:rFonts w:eastAsia=".VnTime"/>
          <w:bCs/>
          <w:spacing w:val="-2"/>
          <w:szCs w:val="28"/>
          <w:lang w:val="nb-NO"/>
        </w:rPr>
        <w:t xml:space="preserve">3.1. </w:t>
      </w:r>
      <w:r w:rsidRPr="003F6F77">
        <w:rPr>
          <w:spacing w:val="-2"/>
          <w:szCs w:val="28"/>
          <w:lang w:val="nb-NO"/>
        </w:rPr>
        <w:t xml:space="preserve">Rà soát, đánh giá việc sử dụng ngân sách nhà nước chi cho giáo dục và đào tạo; phân bổ, quản lý sử dụng kinh phí chi thường xuyên năm 2019 bảo đảm hiệu quả, bố trí hợp lý cho chi đầu tư phát triển góp phần nâng cao chất lượng giáo dục và đào tạo. </w:t>
      </w:r>
      <w:r w:rsidRPr="003F6F77">
        <w:rPr>
          <w:spacing w:val="-2"/>
          <w:szCs w:val="28"/>
          <w:lang w:val="vi-VN"/>
        </w:rPr>
        <w:t xml:space="preserve">Phối hợp với các phòng, ban, ngành, chính quyền địa phương để ưu tiên </w:t>
      </w:r>
      <w:r w:rsidRPr="003F6F77">
        <w:rPr>
          <w:rFonts w:eastAsia=".VnTime"/>
          <w:bCs/>
          <w:spacing w:val="-2"/>
          <w:szCs w:val="28"/>
          <w:lang w:val="vi-VN"/>
        </w:rPr>
        <w:t>đầu tư cơ sở vật chất, mua sắm trang thiết bị đáp ứng điều kiện bảo đảm chất lượng giáo dục. Thực hiện công tác xã hội hóa theo đúng quy định của pháp luật, trong đó các khoản tài trợ, đóng góp tự nguyện phải bảo đảm đúng tính chất tự nguyện của cá nhân, tổ chức tài trợ, đóng góp.</w:t>
      </w:r>
    </w:p>
    <w:p w:rsidR="00D07097" w:rsidRPr="003F6F77" w:rsidRDefault="00D07097" w:rsidP="00D07097">
      <w:pPr>
        <w:spacing w:before="120" w:after="120" w:line="360" w:lineRule="auto"/>
        <w:ind w:firstLine="720"/>
        <w:jc w:val="both"/>
        <w:rPr>
          <w:lang w:val="vi-VN"/>
        </w:rPr>
      </w:pPr>
      <w:r w:rsidRPr="003F6F77">
        <w:rPr>
          <w:spacing w:val="-2"/>
          <w:lang w:val="vi-VN"/>
        </w:rPr>
        <w:t xml:space="preserve">3.2. Triển khai </w:t>
      </w:r>
      <w:r w:rsidRPr="003F6F77">
        <w:rPr>
          <w:lang w:val="vi-VN"/>
        </w:rPr>
        <w:t>Nghị quyết số 35/NQ-CP ngày 04 tháng 6 năm 2019 của Chính phủ về tăng cường huy động các nguồn lực của xã hội đầu tư phát triển giáo dục và đào tạo giai đoạn 2019 - 2025.</w:t>
      </w:r>
    </w:p>
    <w:p w:rsidR="00D07097" w:rsidRPr="003F6F77" w:rsidRDefault="00D07097" w:rsidP="00D07097">
      <w:pPr>
        <w:spacing w:before="120" w:after="120" w:line="360" w:lineRule="auto"/>
        <w:ind w:firstLine="720"/>
        <w:jc w:val="both"/>
        <w:rPr>
          <w:spacing w:val="-2"/>
          <w:lang w:val="vi-VN"/>
        </w:rPr>
      </w:pPr>
      <w:r w:rsidRPr="003F6F77">
        <w:rPr>
          <w:spacing w:val="-2"/>
          <w:lang w:val="vi-VN"/>
        </w:rPr>
        <w:t>3.3. Đ</w:t>
      </w:r>
      <w:r w:rsidRPr="003F6F77">
        <w:rPr>
          <w:spacing w:val="-2"/>
          <w:lang w:val="sq-AL"/>
        </w:rPr>
        <w:t>ánh giá việc quản lý sử dụng, quyết toán ngân sách nhà nước chi cho giáo dục</w:t>
      </w:r>
      <w:r w:rsidRPr="003F6F77">
        <w:rPr>
          <w:spacing w:val="-2"/>
          <w:lang w:val="vi-VN"/>
        </w:rPr>
        <w:t xml:space="preserve"> tại các trường</w:t>
      </w:r>
      <w:r w:rsidRPr="003F6F77">
        <w:rPr>
          <w:spacing w:val="-2"/>
          <w:lang w:val="sq-AL"/>
        </w:rPr>
        <w:t>; h</w:t>
      </w:r>
      <w:r w:rsidRPr="003F6F77">
        <w:rPr>
          <w:spacing w:val="-2"/>
          <w:lang w:val="vi-VN"/>
        </w:rPr>
        <w:t>oàn thiện định mức kinh tế - kỹ thuật ngành Giáo dục và</w:t>
      </w:r>
      <w:r w:rsidRPr="003F6F77">
        <w:rPr>
          <w:spacing w:val="-2"/>
          <w:lang w:val="sq-AL"/>
        </w:rPr>
        <w:t xml:space="preserve"> phương pháp tính giá dịch vụ giáo dục, đào tạo</w:t>
      </w:r>
      <w:r w:rsidRPr="003F6F77">
        <w:rPr>
          <w:spacing w:val="-2"/>
          <w:lang w:val="vi-VN"/>
        </w:rPr>
        <w:t>.</w:t>
      </w:r>
    </w:p>
    <w:p w:rsidR="00D07097" w:rsidRPr="003F6F77" w:rsidRDefault="00D07097" w:rsidP="00D07097">
      <w:pPr>
        <w:spacing w:before="120" w:after="120" w:line="360" w:lineRule="auto"/>
        <w:ind w:firstLine="720"/>
        <w:jc w:val="both"/>
        <w:rPr>
          <w:b/>
          <w:spacing w:val="-2"/>
          <w:lang w:val="vi-VN"/>
        </w:rPr>
      </w:pPr>
      <w:r w:rsidRPr="003F6F77">
        <w:rPr>
          <w:b/>
          <w:spacing w:val="-2"/>
          <w:lang w:val="vi-VN"/>
        </w:rPr>
        <w:t>4. Tăng cường công tác khảo thí và kiểm định chất lượng giáo dục</w:t>
      </w:r>
    </w:p>
    <w:p w:rsidR="00D07097" w:rsidRPr="003F6F77" w:rsidRDefault="00D07097" w:rsidP="00D07097">
      <w:pPr>
        <w:spacing w:before="120" w:after="120" w:line="360" w:lineRule="auto"/>
        <w:ind w:firstLine="720"/>
        <w:jc w:val="both"/>
        <w:rPr>
          <w:i/>
          <w:spacing w:val="-4"/>
          <w:lang w:val="vi-VN"/>
        </w:rPr>
      </w:pPr>
      <w:r w:rsidRPr="003F6F77">
        <w:rPr>
          <w:lang w:val="vi-VN"/>
        </w:rPr>
        <w:t>4.1. Tổ chức tổng kết, đánh giá kết quả tham gia công tác tổ chức kỳ thi tuyển sinh lớp 10, trung học phổ thông quốc gia năm 2019 và chuẩn bị công tác phối hợp tổ chức các kỳ thi năm 2020</w:t>
      </w:r>
      <w:r w:rsidRPr="003F6F77">
        <w:rPr>
          <w:spacing w:val="-2"/>
          <w:lang w:val="vi-VN"/>
        </w:rPr>
        <w:t>.</w:t>
      </w:r>
    </w:p>
    <w:p w:rsidR="00D07097" w:rsidRPr="003F6F77" w:rsidRDefault="00D07097" w:rsidP="00D07097">
      <w:pPr>
        <w:spacing w:before="120" w:after="120" w:line="360" w:lineRule="auto"/>
        <w:ind w:firstLine="720"/>
        <w:jc w:val="both"/>
        <w:rPr>
          <w:lang w:val="vi-VN"/>
        </w:rPr>
      </w:pPr>
      <w:r w:rsidRPr="003F6F77">
        <w:rPr>
          <w:lang w:val="vi-VN"/>
        </w:rPr>
        <w:lastRenderedPageBreak/>
        <w:t>4.2. Đẩy mạnh tiến độ và đảm bảo chất lượng công tác kiểm định chất lượng giáo dục tại các cơ sở giáo dục mầm non và phổ thông. Tích cực phối hợp thực hiện các kỳ khảo sát độc lập (PISA).</w:t>
      </w:r>
    </w:p>
    <w:p w:rsidR="00D07097" w:rsidRPr="003F6F77" w:rsidRDefault="00D07097" w:rsidP="00D07097">
      <w:pPr>
        <w:spacing w:before="120" w:after="120" w:line="360" w:lineRule="auto"/>
        <w:ind w:firstLine="720"/>
        <w:jc w:val="both"/>
        <w:rPr>
          <w:spacing w:val="-4"/>
          <w:lang w:val="vi-VN"/>
        </w:rPr>
      </w:pPr>
      <w:r w:rsidRPr="003F6F77">
        <w:rPr>
          <w:lang w:val="vi-VN"/>
        </w:rPr>
        <w:t xml:space="preserve">4.3. Đảm bảo công tác quản lý văn bằng chứng chỉ theo quy định. </w:t>
      </w:r>
    </w:p>
    <w:p w:rsidR="00D07097" w:rsidRPr="003F6F77" w:rsidRDefault="00D07097" w:rsidP="00D07097">
      <w:pPr>
        <w:spacing w:before="120" w:after="120" w:line="360" w:lineRule="auto"/>
        <w:ind w:firstLine="720"/>
        <w:jc w:val="both"/>
        <w:rPr>
          <w:spacing w:val="-4"/>
          <w:lang w:val="vi-VN"/>
        </w:rPr>
      </w:pPr>
      <w:r w:rsidRPr="003F6F77">
        <w:rPr>
          <w:lang w:val="vi-VN"/>
        </w:rPr>
        <w:t>4.4. Phối hợp để tạo điều kiện, khuyến khích học sinh Quận 3 đạt các bằng cấp, chứng chỉ Tin học - Ngoại ngữ - Phổ thông quốc tế.</w:t>
      </w:r>
    </w:p>
    <w:p w:rsidR="00D07097" w:rsidRPr="003F6F77" w:rsidRDefault="00D07097" w:rsidP="00D07097">
      <w:pPr>
        <w:spacing w:before="120" w:after="120" w:line="360" w:lineRule="auto"/>
        <w:ind w:firstLine="720"/>
        <w:jc w:val="both"/>
        <w:rPr>
          <w:b/>
          <w:spacing w:val="-2"/>
          <w:lang w:val="vi-VN"/>
        </w:rPr>
      </w:pPr>
      <w:r w:rsidRPr="003F6F77">
        <w:rPr>
          <w:b/>
          <w:spacing w:val="-2"/>
          <w:lang w:val="vi-VN"/>
        </w:rPr>
        <w:t>5. Đẩy mạnh công tác truyền thông về giáo dục và đào tạo</w:t>
      </w:r>
    </w:p>
    <w:p w:rsidR="00D07097" w:rsidRPr="003F6F77" w:rsidRDefault="00D07097" w:rsidP="00D07097">
      <w:pPr>
        <w:spacing w:before="120" w:after="120" w:line="360" w:lineRule="auto"/>
        <w:ind w:firstLine="720"/>
        <w:jc w:val="both"/>
        <w:rPr>
          <w:spacing w:val="-4"/>
          <w:lang w:val="vi-VN"/>
        </w:rPr>
      </w:pPr>
      <w:r w:rsidRPr="003F6F77">
        <w:rPr>
          <w:spacing w:val="-4"/>
          <w:lang w:val="vi-VN"/>
        </w:rPr>
        <w:t xml:space="preserve">5.1. </w:t>
      </w:r>
      <w:r w:rsidRPr="003F6F77">
        <w:rPr>
          <w:lang w:val="vi-VN"/>
        </w:rPr>
        <w:t>Chủ động thông tin, tuyên truyền các chủ trương, chính sách mới về giáo dục đào tạo và chủ động xử lý các vấn đề truyền thông về giáo dục. Tăng cường phối hợp, ký kết hợp tác với các cơ quan thông tấn, báo chí trên địa bàn.</w:t>
      </w:r>
    </w:p>
    <w:p w:rsidR="00D07097" w:rsidRPr="003F6F77" w:rsidRDefault="00D07097" w:rsidP="00D07097">
      <w:pPr>
        <w:spacing w:before="120" w:after="120" w:line="360" w:lineRule="auto"/>
        <w:ind w:firstLine="720"/>
        <w:jc w:val="both"/>
        <w:rPr>
          <w:lang w:val="vi-VN"/>
        </w:rPr>
      </w:pPr>
      <w:r w:rsidRPr="003F6F77">
        <w:rPr>
          <w:lang w:val="vi-VN"/>
        </w:rPr>
        <w:t>5.2. Tăng cường truyền thông nội bộ; tổ chức truyền thông gương người tốt, việc tốt trong quá trình thực hiện đổi mới giáo dục và đào tạo, tạo sự đồng thuận trong toàn ngành và xã hội./.</w:t>
      </w:r>
    </w:p>
    <w:p w:rsidR="00D07097" w:rsidRDefault="00D07097" w:rsidP="00D07097">
      <w:pPr>
        <w:spacing w:before="120" w:after="120" w:line="276" w:lineRule="auto"/>
        <w:ind w:firstLine="567"/>
        <w:jc w:val="both"/>
        <w:rPr>
          <w:lang w:val="vi-VN"/>
        </w:rPr>
      </w:pPr>
    </w:p>
    <w:p w:rsidR="00D07097" w:rsidRPr="000074B1" w:rsidRDefault="00D07097" w:rsidP="00D07097">
      <w:pPr>
        <w:tabs>
          <w:tab w:val="center" w:pos="7088"/>
        </w:tabs>
        <w:spacing w:line="276" w:lineRule="auto"/>
        <w:jc w:val="both"/>
        <w:rPr>
          <w:b/>
          <w:bCs/>
          <w:lang w:val="vi-VN"/>
        </w:rPr>
      </w:pPr>
      <w:r>
        <w:rPr>
          <w:lang w:val="vi-VN"/>
        </w:rPr>
        <w:tab/>
      </w:r>
      <w:r w:rsidRPr="000074B1">
        <w:rPr>
          <w:b/>
          <w:bCs/>
          <w:lang w:val="vi-VN"/>
        </w:rPr>
        <w:t>PHÒNG</w:t>
      </w:r>
      <w:r>
        <w:rPr>
          <w:b/>
          <w:bCs/>
          <w:lang w:val="vi-VN"/>
        </w:rPr>
        <w:t xml:space="preserve"> GI</w:t>
      </w:r>
      <w:r w:rsidRPr="00024C87">
        <w:rPr>
          <w:b/>
          <w:bCs/>
          <w:lang w:val="vi-VN"/>
        </w:rPr>
        <w:t>ÁO</w:t>
      </w:r>
      <w:r>
        <w:rPr>
          <w:b/>
          <w:bCs/>
          <w:lang w:val="vi-VN"/>
        </w:rPr>
        <w:t xml:space="preserve"> D</w:t>
      </w:r>
      <w:r w:rsidRPr="00024C87">
        <w:rPr>
          <w:b/>
          <w:bCs/>
          <w:lang w:val="vi-VN"/>
        </w:rPr>
        <w:t>ỤC</w:t>
      </w:r>
      <w:r>
        <w:rPr>
          <w:b/>
          <w:bCs/>
          <w:lang w:val="vi-VN"/>
        </w:rPr>
        <w:t xml:space="preserve"> V</w:t>
      </w:r>
      <w:r w:rsidRPr="00024C87">
        <w:rPr>
          <w:b/>
          <w:bCs/>
          <w:lang w:val="vi-VN"/>
        </w:rPr>
        <w:t>À</w:t>
      </w:r>
      <w:r>
        <w:rPr>
          <w:b/>
          <w:bCs/>
          <w:lang w:val="vi-VN"/>
        </w:rPr>
        <w:t xml:space="preserve"> </w:t>
      </w:r>
      <w:r w:rsidRPr="00024C87">
        <w:rPr>
          <w:b/>
          <w:bCs/>
          <w:lang w:val="vi-VN"/>
        </w:rPr>
        <w:t>ĐÀO</w:t>
      </w:r>
      <w:r>
        <w:rPr>
          <w:b/>
          <w:bCs/>
          <w:lang w:val="vi-VN"/>
        </w:rPr>
        <w:t xml:space="preserve"> T</w:t>
      </w:r>
      <w:r w:rsidRPr="00024C87">
        <w:rPr>
          <w:b/>
          <w:bCs/>
          <w:lang w:val="vi-VN"/>
        </w:rPr>
        <w:t>ẠO</w:t>
      </w:r>
    </w:p>
    <w:p w:rsidR="00D07097" w:rsidRPr="00AF1160" w:rsidRDefault="00D07097" w:rsidP="00D07097">
      <w:pPr>
        <w:tabs>
          <w:tab w:val="center" w:pos="7088"/>
        </w:tabs>
        <w:spacing w:after="120" w:line="276" w:lineRule="auto"/>
        <w:jc w:val="both"/>
        <w:rPr>
          <w:b/>
          <w:bCs/>
        </w:rPr>
      </w:pPr>
      <w:r>
        <w:rPr>
          <w:b/>
          <w:bCs/>
          <w:lang w:val="vi-VN"/>
        </w:rPr>
        <w:tab/>
      </w:r>
      <w:r>
        <w:rPr>
          <w:b/>
          <w:bCs/>
        </w:rPr>
        <w:t>QUẬN 3</w:t>
      </w:r>
    </w:p>
    <w:p w:rsidR="00D07097" w:rsidRPr="00024C87" w:rsidRDefault="00D07097" w:rsidP="00D07097">
      <w:pPr>
        <w:tabs>
          <w:tab w:val="center" w:pos="7088"/>
        </w:tabs>
        <w:spacing w:line="276" w:lineRule="auto"/>
        <w:jc w:val="both"/>
        <w:rPr>
          <w:b/>
          <w:bCs/>
          <w:lang w:val="vi-VN"/>
        </w:rPr>
      </w:pPr>
      <w:r>
        <w:rPr>
          <w:b/>
          <w:bCs/>
          <w:lang w:val="vi-VN"/>
        </w:rPr>
        <w:tab/>
        <w:t>TH</w:t>
      </w:r>
      <w:r w:rsidRPr="00024C87">
        <w:rPr>
          <w:b/>
          <w:bCs/>
          <w:lang w:val="vi-VN"/>
        </w:rPr>
        <w:t>ÁNG</w:t>
      </w:r>
      <w:r>
        <w:rPr>
          <w:b/>
          <w:bCs/>
          <w:lang w:val="vi-VN"/>
        </w:rPr>
        <w:t xml:space="preserve"> 8 N</w:t>
      </w:r>
      <w:r w:rsidRPr="00024C87">
        <w:rPr>
          <w:b/>
          <w:bCs/>
          <w:lang w:val="vi-VN"/>
        </w:rPr>
        <w:t>ĂM</w:t>
      </w:r>
      <w:r>
        <w:rPr>
          <w:b/>
          <w:bCs/>
          <w:lang w:val="vi-VN"/>
        </w:rPr>
        <w:t xml:space="preserve"> 2019</w:t>
      </w:r>
    </w:p>
    <w:p w:rsidR="00D07097" w:rsidRDefault="00D07097" w:rsidP="00D07097"/>
    <w:p w:rsidR="00573C5E" w:rsidRDefault="00573C5E"/>
    <w:sectPr w:rsidR="00573C5E" w:rsidSect="00B446D7">
      <w:footerReference w:type="even" r:id="rId5"/>
      <w:footerReference w:type="default" r:id="rId6"/>
      <w:pgSz w:w="11907" w:h="16840" w:code="9"/>
      <w:pgMar w:top="1134" w:right="1134" w:bottom="1134" w:left="1701" w:header="720" w:footer="283"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auto"/>
    <w:pitch w:val="variable"/>
    <w:sig w:usb0="00000001" w:usb1="08080000" w:usb2="00000010" w:usb3="00000000" w:csb0="00100000" w:csb1="00000000"/>
  </w:font>
  <w:font w:name="Helvetica">
    <w:panose1 w:val="020B0604020202020204"/>
    <w:charset w:val="A3"/>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6ED" w:rsidRDefault="00D07097" w:rsidP="00334A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26ED" w:rsidRDefault="00D07097" w:rsidP="00334AF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049733"/>
      <w:docPartObj>
        <w:docPartGallery w:val="Page Numbers (Bottom of Page)"/>
        <w:docPartUnique/>
      </w:docPartObj>
    </w:sdtPr>
    <w:sdtEndPr>
      <w:rPr>
        <w:noProof/>
      </w:rPr>
    </w:sdtEndPr>
    <w:sdtContent>
      <w:p w:rsidR="00C226ED" w:rsidRDefault="00D07097">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C226ED" w:rsidRDefault="00D07097" w:rsidP="00334AF7">
    <w:pPr>
      <w:pStyle w:val="Footer"/>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E4C"/>
    <w:multiLevelType w:val="multilevel"/>
    <w:tmpl w:val="C65643DC"/>
    <w:lvl w:ilvl="0">
      <w:start w:val="1"/>
      <w:numFmt w:val="upperRoman"/>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A653F4D"/>
    <w:multiLevelType w:val="hybridMultilevel"/>
    <w:tmpl w:val="8A0207B0"/>
    <w:lvl w:ilvl="0" w:tplc="FAD2CC0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6E2"/>
    <w:multiLevelType w:val="hybridMultilevel"/>
    <w:tmpl w:val="AEB6EDD8"/>
    <w:lvl w:ilvl="0" w:tplc="49B074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BC1C4D"/>
    <w:multiLevelType w:val="multilevel"/>
    <w:tmpl w:val="3F1ED9F0"/>
    <w:lvl w:ilvl="0">
      <w:start w:val="1"/>
      <w:numFmt w:val="decimal"/>
      <w:lvlText w:val="%1."/>
      <w:lvlJc w:val="left"/>
      <w:pPr>
        <w:ind w:left="2062" w:hanging="360"/>
      </w:pPr>
      <w:rPr>
        <w:rFonts w:hint="default"/>
        <w:b/>
      </w:rPr>
    </w:lvl>
    <w:lvl w:ilvl="1">
      <w:start w:val="2"/>
      <w:numFmt w:val="decimal"/>
      <w:isLgl/>
      <w:lvlText w:val="%1.%2"/>
      <w:lvlJc w:val="left"/>
      <w:pPr>
        <w:ind w:left="2280" w:hanging="1200"/>
      </w:pPr>
      <w:rPr>
        <w:rFonts w:hint="default"/>
      </w:rPr>
    </w:lvl>
    <w:lvl w:ilvl="2">
      <w:start w:val="2"/>
      <w:numFmt w:val="decimal"/>
      <w:isLgl/>
      <w:lvlText w:val="%1.%2.%3"/>
      <w:lvlJc w:val="left"/>
      <w:pPr>
        <w:ind w:left="2280" w:hanging="1200"/>
      </w:pPr>
      <w:rPr>
        <w:rFonts w:hint="default"/>
      </w:rPr>
    </w:lvl>
    <w:lvl w:ilvl="3">
      <w:start w:val="1"/>
      <w:numFmt w:val="decimal"/>
      <w:isLgl/>
      <w:lvlText w:val="%1.%2.%3.%4"/>
      <w:lvlJc w:val="left"/>
      <w:pPr>
        <w:ind w:left="2280" w:hanging="1200"/>
      </w:pPr>
      <w:rPr>
        <w:rFonts w:hint="default"/>
      </w:rPr>
    </w:lvl>
    <w:lvl w:ilvl="4">
      <w:start w:val="1"/>
      <w:numFmt w:val="decimal"/>
      <w:isLgl/>
      <w:lvlText w:val="%1.%2.%3.%4.%5"/>
      <w:lvlJc w:val="left"/>
      <w:pPr>
        <w:ind w:left="2280" w:hanging="120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237D375B"/>
    <w:multiLevelType w:val="hybridMultilevel"/>
    <w:tmpl w:val="20CA5414"/>
    <w:lvl w:ilvl="0" w:tplc="93A8185E">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A414E5"/>
    <w:multiLevelType w:val="hybridMultilevel"/>
    <w:tmpl w:val="ED101E42"/>
    <w:lvl w:ilvl="0" w:tplc="7C762D9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B265A7"/>
    <w:multiLevelType w:val="hybridMultilevel"/>
    <w:tmpl w:val="231AED7C"/>
    <w:lvl w:ilvl="0" w:tplc="71EC0962">
      <w:start w:val="1"/>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CC636E"/>
    <w:multiLevelType w:val="hybridMultilevel"/>
    <w:tmpl w:val="73D4F092"/>
    <w:lvl w:ilvl="0" w:tplc="B1EACD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253BD8"/>
    <w:multiLevelType w:val="multilevel"/>
    <w:tmpl w:val="1DB8930C"/>
    <w:lvl w:ilvl="0">
      <w:start w:val="3"/>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58C375C1"/>
    <w:multiLevelType w:val="hybridMultilevel"/>
    <w:tmpl w:val="7E6EDAA8"/>
    <w:lvl w:ilvl="0" w:tplc="F800A02E">
      <w:start w:val="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5F894ACD"/>
    <w:multiLevelType w:val="hybridMultilevel"/>
    <w:tmpl w:val="CC6A9852"/>
    <w:lvl w:ilvl="0" w:tplc="93A8185E">
      <w:start w:val="1"/>
      <w:numFmt w:val="bullet"/>
      <w:lvlText w:val="-"/>
      <w:lvlJc w:val="left"/>
      <w:pPr>
        <w:ind w:left="3870" w:hanging="360"/>
      </w:pPr>
      <w:rPr>
        <w:rFonts w:ascii="Tahoma" w:hAnsi="Tahoma" w:cs="Times New Roman" w:hint="default"/>
      </w:rPr>
    </w:lvl>
    <w:lvl w:ilvl="1" w:tplc="93A8185E">
      <w:start w:val="1"/>
      <w:numFmt w:val="bullet"/>
      <w:lvlText w:val="-"/>
      <w:lvlJc w:val="left"/>
      <w:pPr>
        <w:ind w:left="900" w:hanging="360"/>
      </w:pPr>
      <w:rPr>
        <w:rFonts w:ascii="Tahoma" w:hAnsi="Tahoma"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1925964"/>
    <w:multiLevelType w:val="hybridMultilevel"/>
    <w:tmpl w:val="131A52B8"/>
    <w:lvl w:ilvl="0" w:tplc="85EE5F6E">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8183EC1"/>
    <w:multiLevelType w:val="hybridMultilevel"/>
    <w:tmpl w:val="6360B490"/>
    <w:lvl w:ilvl="0" w:tplc="49443ED0">
      <w:start w:val="3"/>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31CF2"/>
    <w:multiLevelType w:val="multilevel"/>
    <w:tmpl w:val="49048BA2"/>
    <w:lvl w:ilvl="0">
      <w:start w:val="1"/>
      <w:numFmt w:val="bullet"/>
      <w:lvlText w:val="-"/>
      <w:lvlJc w:val="left"/>
      <w:pPr>
        <w:ind w:left="720" w:hanging="360"/>
      </w:pPr>
      <w:rPr>
        <w:rFonts w:ascii="Courier New" w:hAnsi="Courier New" w:hint="default"/>
      </w:rPr>
    </w:lvl>
    <w:lvl w:ilvl="1">
      <w:start w:val="2"/>
      <w:numFmt w:val="decimal"/>
      <w:isLgl/>
      <w:lvlText w:val="%1.%2"/>
      <w:lvlJc w:val="left"/>
      <w:pPr>
        <w:ind w:left="1530" w:hanging="45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15:restartNumberingAfterBreak="0">
    <w:nsid w:val="73FB224E"/>
    <w:multiLevelType w:val="hybridMultilevel"/>
    <w:tmpl w:val="7300647A"/>
    <w:lvl w:ilvl="0" w:tplc="93A8185E">
      <w:start w:val="1"/>
      <w:numFmt w:val="bullet"/>
      <w:lvlText w:val="-"/>
      <w:lvlJc w:val="left"/>
      <w:pPr>
        <w:ind w:left="315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67799B"/>
    <w:multiLevelType w:val="multilevel"/>
    <w:tmpl w:val="C65643DC"/>
    <w:lvl w:ilvl="0">
      <w:start w:val="1"/>
      <w:numFmt w:val="upperRoman"/>
      <w:lvlText w:val="%1."/>
      <w:lvlJc w:val="left"/>
      <w:pPr>
        <w:ind w:left="4472"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7CC8531D"/>
    <w:multiLevelType w:val="hybridMultilevel"/>
    <w:tmpl w:val="79869D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E2641DB"/>
    <w:multiLevelType w:val="hybridMultilevel"/>
    <w:tmpl w:val="2A72D140"/>
    <w:lvl w:ilvl="0" w:tplc="0CF0BA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37671"/>
    <w:multiLevelType w:val="hybridMultilevel"/>
    <w:tmpl w:val="1F709010"/>
    <w:lvl w:ilvl="0" w:tplc="71EC0962">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2"/>
  </w:num>
  <w:num w:numId="4">
    <w:abstractNumId w:val="0"/>
  </w:num>
  <w:num w:numId="5">
    <w:abstractNumId w:val="12"/>
  </w:num>
  <w:num w:numId="6">
    <w:abstractNumId w:val="10"/>
  </w:num>
  <w:num w:numId="7">
    <w:abstractNumId w:val="13"/>
  </w:num>
  <w:num w:numId="8">
    <w:abstractNumId w:val="11"/>
  </w:num>
  <w:num w:numId="9">
    <w:abstractNumId w:val="14"/>
  </w:num>
  <w:num w:numId="10">
    <w:abstractNumId w:val="4"/>
  </w:num>
  <w:num w:numId="11">
    <w:abstractNumId w:val="6"/>
  </w:num>
  <w:num w:numId="12">
    <w:abstractNumId w:val="8"/>
  </w:num>
  <w:num w:numId="13">
    <w:abstractNumId w:val="18"/>
  </w:num>
  <w:num w:numId="14">
    <w:abstractNumId w:val="5"/>
  </w:num>
  <w:num w:numId="15">
    <w:abstractNumId w:val="17"/>
  </w:num>
  <w:num w:numId="16">
    <w:abstractNumId w:val="9"/>
  </w:num>
  <w:num w:numId="17">
    <w:abstractNumId w:val="1"/>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97"/>
    <w:rsid w:val="00573C5E"/>
    <w:rsid w:val="00A00606"/>
    <w:rsid w:val="00C40745"/>
    <w:rsid w:val="00D070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D0E34-6ACC-47C4-9627-FC779DE5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vi-VN" w:eastAsia="en-US" w:bidi="ar-SA"/>
      </w:rPr>
    </w:rPrDefault>
    <w:pPrDefault>
      <w:pPr>
        <w:spacing w:before="120" w:after="120"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097"/>
    <w:pPr>
      <w:spacing w:before="0" w:after="0" w:line="240" w:lineRule="auto"/>
      <w:ind w:firstLine="0"/>
      <w:jc w:val="left"/>
    </w:pPr>
    <w:rPr>
      <w:rFonts w:eastAsia="Times New Roman" w:cs="Times New Roman"/>
      <w:sz w:val="28"/>
      <w:szCs w:val="28"/>
      <w:lang w:val="en-US"/>
    </w:rPr>
  </w:style>
  <w:style w:type="paragraph" w:styleId="Heading1">
    <w:name w:val="heading 1"/>
    <w:basedOn w:val="Normal"/>
    <w:next w:val="Normal"/>
    <w:link w:val="Heading1Char"/>
    <w:qFormat/>
    <w:rsid w:val="00D0709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07097"/>
    <w:pPr>
      <w:keepNext/>
      <w:spacing w:before="240" w:after="60"/>
      <w:outlineLvl w:val="1"/>
    </w:pPr>
    <w:rPr>
      <w:rFonts w:ascii="Cambria" w:hAnsi="Cambria"/>
      <w:b/>
      <w:bCs/>
      <w:i/>
      <w:iCs/>
    </w:rPr>
  </w:style>
  <w:style w:type="paragraph" w:styleId="Heading3">
    <w:name w:val="heading 3"/>
    <w:basedOn w:val="Normal"/>
    <w:next w:val="Normal"/>
    <w:link w:val="Heading3Char"/>
    <w:qFormat/>
    <w:rsid w:val="00D07097"/>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D07097"/>
    <w:pPr>
      <w:keepNext/>
      <w:keepLines/>
      <w:spacing w:before="40"/>
      <w:outlineLvl w:val="3"/>
    </w:pPr>
    <w:rPr>
      <w:rFonts w:asciiTheme="majorHAnsi" w:eastAsiaTheme="majorEastAsia" w:hAnsiTheme="majorHAnsi" w:cstheme="majorBidi"/>
      <w:i/>
      <w:iCs/>
      <w:color w:val="2F5496" w:themeColor="accent1" w:themeShade="BF"/>
      <w:lang w:val="vi-VN" w:eastAsia="vi-VN"/>
    </w:rPr>
  </w:style>
  <w:style w:type="paragraph" w:styleId="Heading5">
    <w:name w:val="heading 5"/>
    <w:basedOn w:val="Normal"/>
    <w:next w:val="Normal"/>
    <w:link w:val="Heading5Char"/>
    <w:qFormat/>
    <w:rsid w:val="00D07097"/>
    <w:pPr>
      <w:keepNext/>
      <w:jc w:val="center"/>
      <w:outlineLvl w:val="4"/>
    </w:pPr>
    <w:rPr>
      <w:rFonts w:ascii="VNI-Times" w:hAnsi="VNI-Times"/>
      <w:i/>
      <w:sz w:val="24"/>
      <w:szCs w:val="24"/>
    </w:rPr>
  </w:style>
  <w:style w:type="paragraph" w:styleId="Heading6">
    <w:name w:val="heading 6"/>
    <w:basedOn w:val="Normal"/>
    <w:next w:val="Normal"/>
    <w:link w:val="Heading6Char"/>
    <w:qFormat/>
    <w:rsid w:val="00D07097"/>
    <w:pPr>
      <w:spacing w:before="240" w:after="60"/>
      <w:outlineLvl w:val="5"/>
    </w:pPr>
    <w:rPr>
      <w:b/>
      <w:bCs/>
      <w:sz w:val="22"/>
      <w:szCs w:val="22"/>
    </w:rPr>
  </w:style>
  <w:style w:type="paragraph" w:styleId="Heading7">
    <w:name w:val="heading 7"/>
    <w:basedOn w:val="Normal"/>
    <w:next w:val="Normal"/>
    <w:link w:val="Heading7Char"/>
    <w:qFormat/>
    <w:rsid w:val="00D07097"/>
    <w:pPr>
      <w:keepNext/>
      <w:ind w:left="5040" w:firstLine="720"/>
      <w:jc w:val="both"/>
      <w:outlineLvl w:val="6"/>
    </w:pPr>
    <w:rPr>
      <w:b/>
      <w:bCs/>
      <w:sz w:val="26"/>
      <w:szCs w:val="26"/>
    </w:rPr>
  </w:style>
  <w:style w:type="paragraph" w:styleId="Heading9">
    <w:name w:val="heading 9"/>
    <w:basedOn w:val="Normal"/>
    <w:next w:val="Normal"/>
    <w:link w:val="Heading9Char"/>
    <w:qFormat/>
    <w:rsid w:val="00D0709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097"/>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D07097"/>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D07097"/>
    <w:rPr>
      <w:rFonts w:ascii="Arial" w:eastAsia="Times New Roman" w:hAnsi="Arial" w:cs="Arial"/>
      <w:b/>
      <w:bCs/>
      <w:szCs w:val="26"/>
      <w:lang w:val="en-US"/>
    </w:rPr>
  </w:style>
  <w:style w:type="character" w:customStyle="1" w:styleId="Heading4Char">
    <w:name w:val="Heading 4 Char"/>
    <w:basedOn w:val="DefaultParagraphFont"/>
    <w:link w:val="Heading4"/>
    <w:uiPriority w:val="9"/>
    <w:semiHidden/>
    <w:rsid w:val="00D07097"/>
    <w:rPr>
      <w:rFonts w:asciiTheme="majorHAnsi" w:eastAsiaTheme="majorEastAsia" w:hAnsiTheme="majorHAnsi" w:cstheme="majorBidi"/>
      <w:i/>
      <w:iCs/>
      <w:color w:val="2F5496" w:themeColor="accent1" w:themeShade="BF"/>
      <w:sz w:val="28"/>
      <w:szCs w:val="28"/>
      <w:lang w:eastAsia="vi-VN"/>
    </w:rPr>
  </w:style>
  <w:style w:type="character" w:customStyle="1" w:styleId="Heading5Char">
    <w:name w:val="Heading 5 Char"/>
    <w:basedOn w:val="DefaultParagraphFont"/>
    <w:link w:val="Heading5"/>
    <w:rsid w:val="00D07097"/>
    <w:rPr>
      <w:rFonts w:ascii="VNI-Times" w:eastAsia="Times New Roman" w:hAnsi="VNI-Times" w:cs="Times New Roman"/>
      <w:i/>
      <w:sz w:val="24"/>
      <w:szCs w:val="24"/>
      <w:lang w:val="en-US"/>
    </w:rPr>
  </w:style>
  <w:style w:type="character" w:customStyle="1" w:styleId="Heading6Char">
    <w:name w:val="Heading 6 Char"/>
    <w:basedOn w:val="DefaultParagraphFont"/>
    <w:link w:val="Heading6"/>
    <w:rsid w:val="00D07097"/>
    <w:rPr>
      <w:rFonts w:eastAsia="Times New Roman" w:cs="Times New Roman"/>
      <w:b/>
      <w:bCs/>
      <w:sz w:val="22"/>
      <w:lang w:val="en-US"/>
    </w:rPr>
  </w:style>
  <w:style w:type="character" w:customStyle="1" w:styleId="Heading7Char">
    <w:name w:val="Heading 7 Char"/>
    <w:basedOn w:val="DefaultParagraphFont"/>
    <w:link w:val="Heading7"/>
    <w:rsid w:val="00D07097"/>
    <w:rPr>
      <w:rFonts w:eastAsia="Times New Roman" w:cs="Times New Roman"/>
      <w:b/>
      <w:bCs/>
      <w:szCs w:val="26"/>
      <w:lang w:val="en-US"/>
    </w:rPr>
  </w:style>
  <w:style w:type="character" w:customStyle="1" w:styleId="Heading9Char">
    <w:name w:val="Heading 9 Char"/>
    <w:basedOn w:val="DefaultParagraphFont"/>
    <w:link w:val="Heading9"/>
    <w:rsid w:val="00D07097"/>
    <w:rPr>
      <w:rFonts w:ascii="Arial" w:eastAsia="Times New Roman" w:hAnsi="Arial" w:cs="Arial"/>
      <w:sz w:val="22"/>
      <w:lang w:val="en-US"/>
    </w:rPr>
  </w:style>
  <w:style w:type="paragraph" w:customStyle="1" w:styleId="Char">
    <w:name w:val="Char"/>
    <w:basedOn w:val="Normal"/>
    <w:autoRedefine/>
    <w:rsid w:val="00D070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link w:val="BodyTextIndent3Char"/>
    <w:rsid w:val="00D07097"/>
    <w:pPr>
      <w:ind w:firstLine="700"/>
      <w:jc w:val="both"/>
    </w:pPr>
    <w:rPr>
      <w:rFonts w:ascii=".VnTime" w:hAnsi=".VnTime"/>
      <w:szCs w:val="24"/>
    </w:rPr>
  </w:style>
  <w:style w:type="character" w:customStyle="1" w:styleId="BodyTextIndent3Char">
    <w:name w:val="Body Text Indent 3 Char"/>
    <w:basedOn w:val="DefaultParagraphFont"/>
    <w:link w:val="BodyTextIndent3"/>
    <w:rsid w:val="00D07097"/>
    <w:rPr>
      <w:rFonts w:ascii=".VnTime" w:eastAsia="Times New Roman" w:hAnsi=".VnTime" w:cs="Times New Roman"/>
      <w:sz w:val="28"/>
      <w:szCs w:val="24"/>
      <w:lang w:val="en-US"/>
    </w:rPr>
  </w:style>
  <w:style w:type="paragraph" w:styleId="BodyText">
    <w:name w:val="Body Text"/>
    <w:basedOn w:val="Normal"/>
    <w:link w:val="BodyTextChar"/>
    <w:rsid w:val="00D07097"/>
    <w:pPr>
      <w:spacing w:after="120"/>
    </w:pPr>
    <w:rPr>
      <w:sz w:val="24"/>
      <w:szCs w:val="24"/>
    </w:rPr>
  </w:style>
  <w:style w:type="character" w:customStyle="1" w:styleId="BodyTextChar">
    <w:name w:val="Body Text Char"/>
    <w:basedOn w:val="DefaultParagraphFont"/>
    <w:link w:val="BodyText"/>
    <w:rsid w:val="00D07097"/>
    <w:rPr>
      <w:rFonts w:eastAsia="Times New Roman" w:cs="Times New Roman"/>
      <w:sz w:val="24"/>
      <w:szCs w:val="24"/>
      <w:lang w:val="en-US"/>
    </w:rPr>
  </w:style>
  <w:style w:type="character" w:styleId="Hyperlink">
    <w:name w:val="Hyperlink"/>
    <w:rsid w:val="00D07097"/>
    <w:rPr>
      <w:color w:val="0000FF"/>
      <w:u w:val="single"/>
    </w:rPr>
  </w:style>
  <w:style w:type="paragraph" w:styleId="BodyTextIndent2">
    <w:name w:val="Body Text Indent 2"/>
    <w:basedOn w:val="Normal"/>
    <w:link w:val="BodyTextIndent2Char"/>
    <w:rsid w:val="00D07097"/>
    <w:pPr>
      <w:spacing w:after="120" w:line="480" w:lineRule="auto"/>
      <w:ind w:left="360"/>
    </w:pPr>
    <w:rPr>
      <w:sz w:val="24"/>
      <w:szCs w:val="24"/>
    </w:rPr>
  </w:style>
  <w:style w:type="character" w:customStyle="1" w:styleId="BodyTextIndent2Char">
    <w:name w:val="Body Text Indent 2 Char"/>
    <w:basedOn w:val="DefaultParagraphFont"/>
    <w:link w:val="BodyTextIndent2"/>
    <w:rsid w:val="00D07097"/>
    <w:rPr>
      <w:rFonts w:eastAsia="Times New Roman" w:cs="Times New Roman"/>
      <w:sz w:val="24"/>
      <w:szCs w:val="24"/>
      <w:lang w:val="en-US"/>
    </w:rPr>
  </w:style>
  <w:style w:type="paragraph" w:styleId="Header">
    <w:name w:val="header"/>
    <w:basedOn w:val="Normal"/>
    <w:link w:val="HeaderChar"/>
    <w:rsid w:val="00D07097"/>
    <w:pPr>
      <w:tabs>
        <w:tab w:val="center" w:pos="4320"/>
        <w:tab w:val="right" w:pos="8640"/>
      </w:tabs>
    </w:pPr>
    <w:rPr>
      <w:rFonts w:ascii=".VnTime" w:hAnsi=".VnTime"/>
      <w:szCs w:val="20"/>
    </w:rPr>
  </w:style>
  <w:style w:type="character" w:customStyle="1" w:styleId="HeaderChar">
    <w:name w:val="Header Char"/>
    <w:basedOn w:val="DefaultParagraphFont"/>
    <w:link w:val="Header"/>
    <w:rsid w:val="00D07097"/>
    <w:rPr>
      <w:rFonts w:ascii=".VnTime" w:eastAsia="Times New Roman" w:hAnsi=".VnTime" w:cs="Times New Roman"/>
      <w:sz w:val="28"/>
      <w:szCs w:val="20"/>
      <w:lang w:val="en-US"/>
    </w:rPr>
  </w:style>
  <w:style w:type="paragraph" w:styleId="BodyTextIndent">
    <w:name w:val="Body Text Indent"/>
    <w:basedOn w:val="Normal"/>
    <w:link w:val="BodyTextIndentChar"/>
    <w:rsid w:val="00D07097"/>
    <w:pPr>
      <w:spacing w:after="120"/>
      <w:ind w:left="360"/>
    </w:pPr>
    <w:rPr>
      <w:sz w:val="24"/>
      <w:szCs w:val="24"/>
    </w:rPr>
  </w:style>
  <w:style w:type="character" w:customStyle="1" w:styleId="BodyTextIndentChar">
    <w:name w:val="Body Text Indent Char"/>
    <w:basedOn w:val="DefaultParagraphFont"/>
    <w:link w:val="BodyTextIndent"/>
    <w:rsid w:val="00D07097"/>
    <w:rPr>
      <w:rFonts w:eastAsia="Times New Roman" w:cs="Times New Roman"/>
      <w:sz w:val="24"/>
      <w:szCs w:val="24"/>
      <w:lang w:val="en-US"/>
    </w:rPr>
  </w:style>
  <w:style w:type="paragraph" w:styleId="Subtitle">
    <w:name w:val="Subtitle"/>
    <w:basedOn w:val="Normal"/>
    <w:link w:val="SubtitleChar"/>
    <w:qFormat/>
    <w:rsid w:val="00D07097"/>
    <w:pPr>
      <w:jc w:val="center"/>
    </w:pPr>
    <w:rPr>
      <w:rFonts w:ascii=".VnTimeH" w:hAnsi=".VnTimeH" w:cs=".VnTimeH"/>
      <w:b/>
      <w:bCs/>
    </w:rPr>
  </w:style>
  <w:style w:type="character" w:customStyle="1" w:styleId="SubtitleChar">
    <w:name w:val="Subtitle Char"/>
    <w:basedOn w:val="DefaultParagraphFont"/>
    <w:link w:val="Subtitle"/>
    <w:rsid w:val="00D07097"/>
    <w:rPr>
      <w:rFonts w:ascii=".VnTimeH" w:eastAsia="Times New Roman" w:hAnsi=".VnTimeH" w:cs=".VnTimeH"/>
      <w:b/>
      <w:bCs/>
      <w:sz w:val="28"/>
      <w:szCs w:val="28"/>
      <w:lang w:val="en-US"/>
    </w:rPr>
  </w:style>
  <w:style w:type="paragraph" w:customStyle="1" w:styleId="DefaultParagraphFontParaCharCharCharCharChar">
    <w:name w:val="Default Paragraph Font Para Char Char Char Char Char"/>
    <w:autoRedefine/>
    <w:rsid w:val="00D07097"/>
    <w:pPr>
      <w:tabs>
        <w:tab w:val="left" w:pos="1152"/>
      </w:tabs>
      <w:spacing w:line="312" w:lineRule="auto"/>
      <w:ind w:firstLine="0"/>
      <w:jc w:val="left"/>
    </w:pPr>
    <w:rPr>
      <w:rFonts w:ascii="Arial" w:eastAsia="Times New Roman" w:hAnsi="Arial" w:cs="Arial"/>
      <w:szCs w:val="26"/>
      <w:lang w:val="en-US"/>
    </w:rPr>
  </w:style>
  <w:style w:type="paragraph" w:styleId="NormalWeb">
    <w:name w:val="Normal (Web)"/>
    <w:aliases w:val="Обычный (веб)1,Обычный (веб) Знак,Обычный (веб) Знак1,Обычный (веб) Знак Знак"/>
    <w:basedOn w:val="Normal"/>
    <w:link w:val="NormalWebChar"/>
    <w:rsid w:val="00D07097"/>
    <w:pPr>
      <w:spacing w:before="100" w:beforeAutospacing="1" w:after="100" w:afterAutospacing="1"/>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D07097"/>
    <w:rPr>
      <w:rFonts w:eastAsia="Times New Roman" w:cs="Times New Roman"/>
      <w:sz w:val="24"/>
      <w:szCs w:val="24"/>
      <w:lang w:val="en-US"/>
    </w:rPr>
  </w:style>
  <w:style w:type="paragraph" w:styleId="Footer">
    <w:name w:val="footer"/>
    <w:basedOn w:val="Normal"/>
    <w:link w:val="FooterChar"/>
    <w:uiPriority w:val="99"/>
    <w:rsid w:val="00D07097"/>
    <w:pPr>
      <w:tabs>
        <w:tab w:val="center" w:pos="4320"/>
        <w:tab w:val="right" w:pos="8640"/>
      </w:tabs>
    </w:pPr>
  </w:style>
  <w:style w:type="character" w:customStyle="1" w:styleId="FooterChar">
    <w:name w:val="Footer Char"/>
    <w:basedOn w:val="DefaultParagraphFont"/>
    <w:link w:val="Footer"/>
    <w:uiPriority w:val="99"/>
    <w:rsid w:val="00D07097"/>
    <w:rPr>
      <w:rFonts w:eastAsia="Times New Roman" w:cs="Times New Roman"/>
      <w:sz w:val="28"/>
      <w:szCs w:val="28"/>
      <w:lang w:val="en-US"/>
    </w:rPr>
  </w:style>
  <w:style w:type="character" w:styleId="PageNumber">
    <w:name w:val="page number"/>
    <w:basedOn w:val="DefaultParagraphFont"/>
    <w:rsid w:val="00D07097"/>
  </w:style>
  <w:style w:type="paragraph" w:customStyle="1" w:styleId="chuong1">
    <w:name w:val="chuong 1"/>
    <w:basedOn w:val="Normal"/>
    <w:rsid w:val="00D07097"/>
    <w:pPr>
      <w:tabs>
        <w:tab w:val="num" w:pos="1980"/>
      </w:tabs>
      <w:ind w:left="1980" w:hanging="360"/>
      <w:jc w:val="both"/>
    </w:pPr>
    <w:rPr>
      <w:caps/>
    </w:rPr>
  </w:style>
  <w:style w:type="paragraph" w:styleId="NormalIndent">
    <w:name w:val="Normal Indent"/>
    <w:basedOn w:val="Normal"/>
    <w:unhideWhenUsed/>
    <w:rsid w:val="00D07097"/>
    <w:pPr>
      <w:spacing w:after="200" w:line="276" w:lineRule="auto"/>
      <w:ind w:left="720"/>
    </w:pPr>
    <w:rPr>
      <w:rFonts w:eastAsia="Calibri"/>
      <w:noProof/>
      <w:sz w:val="26"/>
      <w:szCs w:val="24"/>
      <w:lang w:eastAsia="vi-VN"/>
    </w:rPr>
  </w:style>
  <w:style w:type="character" w:styleId="Strong">
    <w:name w:val="Strong"/>
    <w:aliases w:val="HEADING 3"/>
    <w:uiPriority w:val="22"/>
    <w:qFormat/>
    <w:rsid w:val="00D07097"/>
    <w:rPr>
      <w:b/>
      <w:bCs/>
    </w:rPr>
  </w:style>
  <w:style w:type="table" w:styleId="TableGrid">
    <w:name w:val="Table Grid"/>
    <w:basedOn w:val="TableNormal"/>
    <w:uiPriority w:val="59"/>
    <w:rsid w:val="00D07097"/>
    <w:pPr>
      <w:spacing w:before="0" w:after="0" w:line="240" w:lineRule="auto"/>
      <w:ind w:firstLine="0"/>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07097"/>
    <w:rPr>
      <w:rFonts w:ascii="Tahoma" w:hAnsi="Tahoma" w:cs="Tahoma"/>
      <w:sz w:val="16"/>
      <w:szCs w:val="16"/>
    </w:rPr>
  </w:style>
  <w:style w:type="character" w:customStyle="1" w:styleId="BalloonTextChar">
    <w:name w:val="Balloon Text Char"/>
    <w:basedOn w:val="DefaultParagraphFont"/>
    <w:link w:val="BalloonText"/>
    <w:rsid w:val="00D07097"/>
    <w:rPr>
      <w:rFonts w:ascii="Tahoma" w:eastAsia="Times New Roman" w:hAnsi="Tahoma" w:cs="Tahoma"/>
      <w:sz w:val="16"/>
      <w:szCs w:val="16"/>
      <w:lang w:val="en-US"/>
    </w:rPr>
  </w:style>
  <w:style w:type="paragraph" w:styleId="ListParagraph">
    <w:name w:val="List Paragraph"/>
    <w:basedOn w:val="Normal"/>
    <w:uiPriority w:val="34"/>
    <w:qFormat/>
    <w:rsid w:val="00D07097"/>
    <w:pPr>
      <w:ind w:left="720"/>
    </w:pPr>
    <w:rPr>
      <w:sz w:val="26"/>
      <w:szCs w:val="26"/>
    </w:rPr>
  </w:style>
  <w:style w:type="table" w:styleId="TableGrid1">
    <w:name w:val="Table Grid 1"/>
    <w:basedOn w:val="TableNormal"/>
    <w:rsid w:val="00D07097"/>
    <w:pPr>
      <w:spacing w:before="0" w:after="0" w:line="240" w:lineRule="auto"/>
      <w:ind w:firstLine="0"/>
      <w:jc w:val="left"/>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05NidungVB">
    <w:name w:val="05 Nội dung VB"/>
    <w:basedOn w:val="Normal"/>
    <w:rsid w:val="00D07097"/>
    <w:pPr>
      <w:widowControl w:val="0"/>
      <w:spacing w:after="120" w:line="400" w:lineRule="atLeast"/>
      <w:ind w:firstLine="567"/>
      <w:jc w:val="both"/>
    </w:pPr>
  </w:style>
  <w:style w:type="paragraph" w:styleId="BodyText2">
    <w:name w:val="Body Text 2"/>
    <w:basedOn w:val="Normal"/>
    <w:link w:val="BodyText2Char"/>
    <w:rsid w:val="00D07097"/>
    <w:pPr>
      <w:spacing w:after="120" w:line="480" w:lineRule="auto"/>
    </w:pPr>
  </w:style>
  <w:style w:type="character" w:customStyle="1" w:styleId="BodyText2Char">
    <w:name w:val="Body Text 2 Char"/>
    <w:basedOn w:val="DefaultParagraphFont"/>
    <w:link w:val="BodyText2"/>
    <w:rsid w:val="00D07097"/>
    <w:rPr>
      <w:rFonts w:eastAsia="Times New Roman" w:cs="Times New Roman"/>
      <w:sz w:val="28"/>
      <w:szCs w:val="28"/>
      <w:lang w:val="en-US"/>
    </w:rPr>
  </w:style>
  <w:style w:type="paragraph" w:customStyle="1" w:styleId="MMTitle">
    <w:name w:val="MM Title"/>
    <w:basedOn w:val="Title"/>
    <w:link w:val="MMTitleChar"/>
    <w:rsid w:val="00D07097"/>
    <w:rPr>
      <w:rFonts w:eastAsia="PMingLiU"/>
      <w:lang w:eastAsia="zh-TW"/>
    </w:rPr>
  </w:style>
  <w:style w:type="paragraph" w:styleId="Title">
    <w:name w:val="Title"/>
    <w:basedOn w:val="Normal"/>
    <w:link w:val="TitleChar"/>
    <w:qFormat/>
    <w:rsid w:val="00D0709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07097"/>
    <w:rPr>
      <w:rFonts w:ascii="Arial" w:eastAsia="Times New Roman" w:hAnsi="Arial" w:cs="Arial"/>
      <w:b/>
      <w:bCs/>
      <w:kern w:val="28"/>
      <w:sz w:val="32"/>
      <w:szCs w:val="32"/>
      <w:lang w:val="en-US"/>
    </w:rPr>
  </w:style>
  <w:style w:type="character" w:styleId="Emphasis">
    <w:name w:val="Emphasis"/>
    <w:uiPriority w:val="20"/>
    <w:qFormat/>
    <w:rsid w:val="00D07097"/>
    <w:rPr>
      <w:i/>
      <w:iCs/>
    </w:rPr>
  </w:style>
  <w:style w:type="paragraph" w:customStyle="1" w:styleId="CharCharCharCharCharCharChar">
    <w:name w:val="Char Char Char Char Char Char Char"/>
    <w:basedOn w:val="Normal"/>
    <w:autoRedefine/>
    <w:rsid w:val="00D070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D070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rmalchar">
    <w:name w:val="normal__char"/>
    <w:rsid w:val="00D07097"/>
  </w:style>
  <w:style w:type="character" w:customStyle="1" w:styleId="yiv9682287846">
    <w:name w:val="yiv9682287846"/>
    <w:rsid w:val="00D07097"/>
  </w:style>
  <w:style w:type="character" w:customStyle="1" w:styleId="FontStyle22">
    <w:name w:val="Font Style22"/>
    <w:rsid w:val="00D07097"/>
    <w:rPr>
      <w:rFonts w:ascii="Times New Roman" w:hAnsi="Times New Roman" w:cs="Times New Roman"/>
      <w:color w:val="000000"/>
      <w:spacing w:val="10"/>
      <w:sz w:val="22"/>
      <w:szCs w:val="22"/>
    </w:rPr>
  </w:style>
  <w:style w:type="paragraph" w:styleId="BlockText">
    <w:name w:val="Block Text"/>
    <w:basedOn w:val="Normal"/>
    <w:rsid w:val="00D07097"/>
    <w:pPr>
      <w:ind w:left="1276" w:right="283" w:hanging="142"/>
      <w:jc w:val="both"/>
    </w:pPr>
    <w:rPr>
      <w:rFonts w:ascii="VNI-Times" w:hAnsi="VNI-Times"/>
      <w:sz w:val="24"/>
      <w:szCs w:val="20"/>
    </w:rPr>
  </w:style>
  <w:style w:type="character" w:customStyle="1" w:styleId="newscontent1">
    <w:name w:val="newscontent1"/>
    <w:rsid w:val="00D07097"/>
    <w:rPr>
      <w:sz w:val="18"/>
      <w:szCs w:val="18"/>
    </w:rPr>
  </w:style>
  <w:style w:type="character" w:customStyle="1" w:styleId="normal-h">
    <w:name w:val="normal-h"/>
    <w:rsid w:val="00D07097"/>
  </w:style>
  <w:style w:type="paragraph" w:customStyle="1" w:styleId="H2">
    <w:name w:val="H2"/>
    <w:basedOn w:val="Normal"/>
    <w:rsid w:val="00D07097"/>
    <w:pPr>
      <w:spacing w:before="120"/>
      <w:ind w:firstLine="720"/>
      <w:jc w:val="both"/>
    </w:pPr>
    <w:rPr>
      <w:b/>
      <w:bCs/>
      <w:kern w:val="2"/>
      <w:lang w:val="vi-VN"/>
    </w:rPr>
  </w:style>
  <w:style w:type="paragraph" w:styleId="FootnoteText">
    <w:name w:val="footnote text"/>
    <w:aliases w:val="Char Char,Footnote Text Char Char Char Char Char,Footnote Text Char Char Char Char Char Char Ch,Footnote Text Char Char Char Char Char Char Ch Char Char Char,fn,fn Char, Char Char,Char Char13,single space,footnote text,FOOTNOTES"/>
    <w:basedOn w:val="Normal"/>
    <w:link w:val="FootnoteTextChar"/>
    <w:rsid w:val="00D07097"/>
    <w:rPr>
      <w:sz w:val="20"/>
      <w:szCs w:val="20"/>
    </w:rPr>
  </w:style>
  <w:style w:type="character" w:customStyle="1" w:styleId="FootnoteTextChar">
    <w:name w:val="Footnote Text Char"/>
    <w:aliases w:val="Char Char Char1,Footnote Text Char Char Char Char Char Char1,Footnote Text Char Char Char Char Char Char Ch Char1,Footnote Text Char Char Char Char Char Char Ch Char Char Char Char1,fn Char2,fn Char Char1, Char Char Char"/>
    <w:basedOn w:val="DefaultParagraphFont"/>
    <w:link w:val="FootnoteText"/>
    <w:rsid w:val="00D07097"/>
    <w:rPr>
      <w:rFonts w:eastAsia="Times New Roman" w:cs="Times New Roman"/>
      <w:sz w:val="20"/>
      <w:szCs w:val="20"/>
      <w:lang w:val="en-US"/>
    </w:rPr>
  </w:style>
  <w:style w:type="character" w:styleId="FootnoteReference">
    <w:name w:val="footnote reference"/>
    <w:aliases w:val="Ref,de nota al pie,Footnote,Footnote text,ftref,BearingPoint,16 Point,Superscript 6 Point,fr,Footnote Text1,Footnote Text Char Char Char Char Char Char Ch Char Char Char Char Char Char C,f,Footnote + Arial,10 pt,Black"/>
    <w:qFormat/>
    <w:rsid w:val="00D07097"/>
    <w:rPr>
      <w:vertAlign w:val="superscript"/>
    </w:rPr>
  </w:style>
  <w:style w:type="paragraph" w:customStyle="1" w:styleId="Body1">
    <w:name w:val="Body 1"/>
    <w:rsid w:val="00D07097"/>
    <w:pPr>
      <w:spacing w:before="0" w:after="0" w:line="240" w:lineRule="auto"/>
      <w:ind w:firstLine="0"/>
      <w:jc w:val="left"/>
      <w:outlineLvl w:val="0"/>
    </w:pPr>
    <w:rPr>
      <w:rFonts w:ascii="Helvetica" w:eastAsia="Arial Unicode MS" w:hAnsi="Helvetica" w:cs="Times New Roman"/>
      <w:b/>
      <w:color w:val="000000"/>
      <w:sz w:val="24"/>
      <w:szCs w:val="20"/>
      <w:u w:color="000000"/>
      <w:lang w:val="en-US"/>
    </w:rPr>
  </w:style>
  <w:style w:type="character" w:customStyle="1" w:styleId="newcenter">
    <w:name w:val="newcenter"/>
    <w:rsid w:val="00D07097"/>
  </w:style>
  <w:style w:type="character" w:customStyle="1" w:styleId="apple-converted-space">
    <w:name w:val="apple-converted-space"/>
    <w:rsid w:val="00D07097"/>
  </w:style>
  <w:style w:type="paragraph" w:customStyle="1" w:styleId="ND">
    <w:name w:val="_ND"/>
    <w:basedOn w:val="Normal"/>
    <w:qFormat/>
    <w:rsid w:val="00D07097"/>
    <w:pPr>
      <w:widowControl w:val="0"/>
      <w:spacing w:before="120" w:after="120"/>
      <w:ind w:firstLine="567"/>
      <w:jc w:val="both"/>
    </w:pPr>
    <w:rPr>
      <w:rFonts w:eastAsia="Calibri"/>
      <w:sz w:val="26"/>
      <w:lang w:val="vi-VN"/>
    </w:rPr>
  </w:style>
  <w:style w:type="character" w:customStyle="1" w:styleId="sapodetail">
    <w:name w:val="sapodetail"/>
    <w:rsid w:val="00D07097"/>
  </w:style>
  <w:style w:type="paragraph" w:customStyle="1" w:styleId="Style1">
    <w:name w:val="Style1"/>
    <w:basedOn w:val="Normal"/>
    <w:next w:val="Normal"/>
    <w:qFormat/>
    <w:rsid w:val="00D07097"/>
    <w:pPr>
      <w:spacing w:after="200" w:line="276" w:lineRule="auto"/>
    </w:pPr>
    <w:rPr>
      <w:rFonts w:ascii="VNI-Times" w:eastAsia="Calibri" w:hAnsi="VNI-Times"/>
      <w:noProof/>
      <w:sz w:val="26"/>
      <w:szCs w:val="24"/>
      <w:lang w:eastAsia="vi-VN"/>
    </w:rPr>
  </w:style>
  <w:style w:type="paragraph" w:customStyle="1" w:styleId="CharChar3">
    <w:name w:val="Char Char3"/>
    <w:basedOn w:val="Normal"/>
    <w:semiHidden/>
    <w:rsid w:val="00D07097"/>
    <w:pPr>
      <w:spacing w:after="160" w:line="240" w:lineRule="exact"/>
    </w:pPr>
    <w:rPr>
      <w:rFonts w:ascii="Arial" w:hAnsi="Arial"/>
      <w:sz w:val="22"/>
      <w:szCs w:val="22"/>
    </w:rPr>
  </w:style>
  <w:style w:type="character" w:customStyle="1" w:styleId="strongchar">
    <w:name w:val="strong__char"/>
    <w:basedOn w:val="DefaultParagraphFont"/>
    <w:rsid w:val="00D07097"/>
  </w:style>
  <w:style w:type="paragraph" w:styleId="NoSpacing">
    <w:name w:val="No Spacing"/>
    <w:uiPriority w:val="1"/>
    <w:qFormat/>
    <w:rsid w:val="00D07097"/>
    <w:pPr>
      <w:spacing w:before="0" w:after="0" w:line="240" w:lineRule="auto"/>
      <w:ind w:firstLine="0"/>
      <w:jc w:val="left"/>
    </w:pPr>
    <w:rPr>
      <w:sz w:val="28"/>
      <w:lang w:val="en-US"/>
    </w:rPr>
  </w:style>
  <w:style w:type="character" w:customStyle="1" w:styleId="CommentTextChar">
    <w:name w:val="Comment Text Char"/>
    <w:basedOn w:val="DefaultParagraphFont"/>
    <w:link w:val="CommentText"/>
    <w:uiPriority w:val="99"/>
    <w:semiHidden/>
    <w:rsid w:val="00D07097"/>
  </w:style>
  <w:style w:type="paragraph" w:styleId="CommentText">
    <w:name w:val="annotation text"/>
    <w:basedOn w:val="Normal"/>
    <w:link w:val="CommentTextChar"/>
    <w:uiPriority w:val="99"/>
    <w:semiHidden/>
    <w:unhideWhenUsed/>
    <w:rsid w:val="00D07097"/>
    <w:pPr>
      <w:jc w:val="center"/>
    </w:pPr>
    <w:rPr>
      <w:rFonts w:eastAsiaTheme="minorHAnsi" w:cstheme="minorBidi"/>
      <w:sz w:val="26"/>
      <w:szCs w:val="22"/>
      <w:lang w:val="vi-VN"/>
    </w:rPr>
  </w:style>
  <w:style w:type="character" w:customStyle="1" w:styleId="CommentTextChar1">
    <w:name w:val="Comment Text Char1"/>
    <w:basedOn w:val="DefaultParagraphFont"/>
    <w:uiPriority w:val="99"/>
    <w:semiHidden/>
    <w:rsid w:val="00D07097"/>
    <w:rPr>
      <w:rFonts w:eastAsia="Times New Roman" w:cs="Times New Roman"/>
      <w:sz w:val="20"/>
      <w:szCs w:val="20"/>
      <w:lang w:val="en-US"/>
    </w:rPr>
  </w:style>
  <w:style w:type="character" w:customStyle="1" w:styleId="CommentSubjectChar">
    <w:name w:val="Comment Subject Char"/>
    <w:basedOn w:val="CommentTextChar"/>
    <w:link w:val="CommentSubject"/>
    <w:uiPriority w:val="99"/>
    <w:semiHidden/>
    <w:rsid w:val="00D07097"/>
    <w:rPr>
      <w:b/>
      <w:bCs/>
    </w:rPr>
  </w:style>
  <w:style w:type="paragraph" w:styleId="CommentSubject">
    <w:name w:val="annotation subject"/>
    <w:basedOn w:val="CommentText"/>
    <w:next w:val="CommentText"/>
    <w:link w:val="CommentSubjectChar"/>
    <w:uiPriority w:val="99"/>
    <w:semiHidden/>
    <w:unhideWhenUsed/>
    <w:rsid w:val="00D07097"/>
    <w:rPr>
      <w:b/>
      <w:bCs/>
    </w:rPr>
  </w:style>
  <w:style w:type="character" w:customStyle="1" w:styleId="CommentSubjectChar1">
    <w:name w:val="Comment Subject Char1"/>
    <w:basedOn w:val="CommentTextChar1"/>
    <w:uiPriority w:val="99"/>
    <w:semiHidden/>
    <w:rsid w:val="00D07097"/>
    <w:rPr>
      <w:rFonts w:eastAsia="Times New Roman" w:cs="Times New Roman"/>
      <w:b/>
      <w:bCs/>
      <w:sz w:val="20"/>
      <w:szCs w:val="20"/>
      <w:lang w:val="en-US"/>
    </w:rPr>
  </w:style>
  <w:style w:type="character" w:styleId="FollowedHyperlink">
    <w:name w:val="FollowedHyperlink"/>
    <w:rsid w:val="00D07097"/>
    <w:rPr>
      <w:color w:val="800080"/>
      <w:u w:val="single"/>
    </w:rPr>
  </w:style>
  <w:style w:type="character" w:customStyle="1" w:styleId="FootnoteTextChar1">
    <w:name w:val="Footnote Text Char1"/>
    <w:aliases w:val="Footnote Text Char Char,Char Char Char,Footnote Text Char Char Char Char Char Char,Footnote Text Char Char Char Char Char Char Ch Char,Footnote Text Char Char Char Char Char Char Ch Char Char Char Char,fn Char1,fn Char Char"/>
    <w:rsid w:val="00D07097"/>
    <w:rPr>
      <w:lang w:val="vi-VN"/>
    </w:rPr>
  </w:style>
  <w:style w:type="character" w:customStyle="1" w:styleId="BodyText3Char">
    <w:name w:val="Body Text 3 Char"/>
    <w:link w:val="BodyText3"/>
    <w:locked/>
    <w:rsid w:val="00D07097"/>
    <w:rPr>
      <w:rFonts w:ascii="VNI-Times" w:hAnsi="VNI-Times"/>
    </w:rPr>
  </w:style>
  <w:style w:type="paragraph" w:styleId="BodyText3">
    <w:name w:val="Body Text 3"/>
    <w:basedOn w:val="Normal"/>
    <w:link w:val="BodyText3Char"/>
    <w:rsid w:val="00D07097"/>
    <w:pPr>
      <w:tabs>
        <w:tab w:val="left" w:pos="-720"/>
      </w:tabs>
      <w:jc w:val="both"/>
    </w:pPr>
    <w:rPr>
      <w:rFonts w:ascii="VNI-Times" w:eastAsiaTheme="minorHAnsi" w:hAnsi="VNI-Times" w:cstheme="minorBidi"/>
      <w:sz w:val="26"/>
      <w:szCs w:val="22"/>
      <w:lang w:val="vi-VN"/>
    </w:rPr>
  </w:style>
  <w:style w:type="character" w:customStyle="1" w:styleId="BodyText3Char1">
    <w:name w:val="Body Text 3 Char1"/>
    <w:basedOn w:val="DefaultParagraphFont"/>
    <w:uiPriority w:val="99"/>
    <w:semiHidden/>
    <w:rsid w:val="00D07097"/>
    <w:rPr>
      <w:rFonts w:eastAsia="Times New Roman" w:cs="Times New Roman"/>
      <w:sz w:val="16"/>
      <w:szCs w:val="16"/>
      <w:lang w:val="en-US"/>
    </w:rPr>
  </w:style>
  <w:style w:type="paragraph" w:customStyle="1" w:styleId="Char1">
    <w:name w:val="Char1"/>
    <w:basedOn w:val="Normal"/>
    <w:rsid w:val="00D07097"/>
    <w:pPr>
      <w:widowControl w:val="0"/>
      <w:jc w:val="both"/>
    </w:pPr>
    <w:rPr>
      <w:rFonts w:eastAsia="SimSun"/>
      <w:color w:val="000000"/>
      <w:kern w:val="2"/>
      <w:sz w:val="24"/>
      <w:lang w:eastAsia="zh-CN"/>
    </w:rPr>
  </w:style>
  <w:style w:type="paragraph" w:customStyle="1" w:styleId="body-text">
    <w:name w:val="body-text"/>
    <w:basedOn w:val="Normal"/>
    <w:rsid w:val="00D07097"/>
    <w:pPr>
      <w:spacing w:before="100" w:beforeAutospacing="1" w:after="100" w:afterAutospacing="1"/>
    </w:pPr>
    <w:rPr>
      <w:sz w:val="24"/>
      <w:szCs w:val="24"/>
    </w:rPr>
  </w:style>
  <w:style w:type="paragraph" w:customStyle="1" w:styleId="Nidung">
    <w:name w:val="Nội dung"/>
    <w:rsid w:val="00D07097"/>
    <w:pPr>
      <w:pBdr>
        <w:top w:val="nil"/>
        <w:left w:val="nil"/>
        <w:bottom w:val="nil"/>
        <w:right w:val="nil"/>
        <w:between w:val="nil"/>
        <w:bar w:val="nil"/>
      </w:pBdr>
      <w:spacing w:before="0" w:after="0" w:line="240" w:lineRule="auto"/>
      <w:ind w:firstLine="0"/>
      <w:jc w:val="left"/>
    </w:pPr>
    <w:rPr>
      <w:rFonts w:eastAsia="Arial Unicode MS" w:cs="Arial Unicode MS"/>
      <w:color w:val="000000"/>
      <w:sz w:val="24"/>
      <w:szCs w:val="24"/>
      <w:u w:color="000000"/>
      <w:bdr w:val="nil"/>
      <w:lang w:val="en-US"/>
    </w:rPr>
  </w:style>
  <w:style w:type="paragraph" w:customStyle="1" w:styleId="Text">
    <w:name w:val="_Text"/>
    <w:basedOn w:val="Normal"/>
    <w:qFormat/>
    <w:rsid w:val="00D07097"/>
    <w:pPr>
      <w:spacing w:before="60" w:after="60" w:line="276" w:lineRule="auto"/>
      <w:ind w:firstLine="567"/>
      <w:jc w:val="both"/>
    </w:pPr>
    <w:rPr>
      <w:rFonts w:eastAsia="Arial"/>
      <w:szCs w:val="20"/>
      <w:lang w:val="nl-NL"/>
    </w:rPr>
  </w:style>
  <w:style w:type="character" w:customStyle="1" w:styleId="0noidungChar">
    <w:name w:val="0 noi dung Char"/>
    <w:link w:val="0noidung"/>
    <w:locked/>
    <w:rsid w:val="00D07097"/>
    <w:rPr>
      <w:rFonts w:ascii="SimSun" w:eastAsia="SimSun" w:hAnsi="SimSun"/>
      <w:sz w:val="28"/>
      <w:szCs w:val="28"/>
      <w:lang w:val="es-ES"/>
    </w:rPr>
  </w:style>
  <w:style w:type="paragraph" w:customStyle="1" w:styleId="0noidung">
    <w:name w:val="0 noi dung"/>
    <w:basedOn w:val="Normal"/>
    <w:link w:val="0noidungChar"/>
    <w:rsid w:val="00D07097"/>
    <w:pPr>
      <w:suppressAutoHyphens/>
      <w:spacing w:before="40" w:after="40" w:line="276" w:lineRule="auto"/>
      <w:ind w:firstLine="425"/>
      <w:jc w:val="both"/>
    </w:pPr>
    <w:rPr>
      <w:rFonts w:ascii="SimSun" w:eastAsia="SimSun" w:hAnsi="SimSun" w:cstheme="minorBidi"/>
      <w:lang w:val="es-ES"/>
    </w:rPr>
  </w:style>
  <w:style w:type="character" w:customStyle="1" w:styleId="MMTitleChar">
    <w:name w:val="MM Title Char"/>
    <w:link w:val="MMTitle"/>
    <w:rsid w:val="00D07097"/>
    <w:rPr>
      <w:rFonts w:ascii="Arial" w:eastAsia="PMingLiU" w:hAnsi="Arial" w:cs="Arial"/>
      <w:b/>
      <w:bCs/>
      <w:kern w:val="28"/>
      <w:sz w:val="32"/>
      <w:szCs w:val="32"/>
      <w:lang w:val="en-US" w:eastAsia="zh-TW"/>
    </w:rPr>
  </w:style>
  <w:style w:type="character" w:styleId="CommentReference">
    <w:name w:val="annotation reference"/>
    <w:basedOn w:val="DefaultParagraphFont"/>
    <w:uiPriority w:val="99"/>
    <w:semiHidden/>
    <w:unhideWhenUsed/>
    <w:rsid w:val="00D07097"/>
    <w:rPr>
      <w:sz w:val="16"/>
      <w:szCs w:val="16"/>
    </w:rPr>
  </w:style>
  <w:style w:type="paragraph" w:styleId="Revision">
    <w:name w:val="Revision"/>
    <w:hidden/>
    <w:uiPriority w:val="99"/>
    <w:semiHidden/>
    <w:rsid w:val="00D07097"/>
    <w:pPr>
      <w:spacing w:before="0" w:after="0" w:line="240" w:lineRule="auto"/>
      <w:ind w:firstLine="0"/>
      <w:jc w:val="left"/>
    </w:pPr>
    <w:rPr>
      <w:rFonts w:eastAsia="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13128</Words>
  <Characters>74835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 Vengeance</dc:creator>
  <cp:keywords/>
  <dc:description/>
  <cp:lastModifiedBy>Phoenix Vengeance</cp:lastModifiedBy>
  <cp:revision>1</cp:revision>
  <dcterms:created xsi:type="dcterms:W3CDTF">2019-08-16T07:42:00Z</dcterms:created>
  <dcterms:modified xsi:type="dcterms:W3CDTF">2019-08-16T07:43:00Z</dcterms:modified>
</cp:coreProperties>
</file>